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A1B73" w14:textId="3348BE74" w:rsidR="0094013C" w:rsidRDefault="0094013C">
      <w:pPr>
        <w:pStyle w:val="LGCaption"/>
      </w:pPr>
      <w:r>
        <w:t xml:space="preserve">DOCKET NO. </w:t>
      </w:r>
      <w:r w:rsidR="001A59CA">
        <w:t>53445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405"/>
        <w:gridCol w:w="540"/>
        <w:gridCol w:w="4631"/>
      </w:tblGrid>
      <w:tr w:rsidR="0094013C" w14:paraId="7968ECAD" w14:textId="77777777" w:rsidTr="0022138E">
        <w:tc>
          <w:tcPr>
            <w:tcW w:w="4405" w:type="dxa"/>
          </w:tcPr>
          <w:p w14:paraId="6A8BCDFC" w14:textId="5DD990C0" w:rsidR="0022138E" w:rsidRPr="0022138E" w:rsidRDefault="001A59CA" w:rsidP="0022138E">
            <w:pPr>
              <w:pStyle w:val="LGQuestion"/>
              <w:spacing w:after="0" w:line="240" w:lineRule="auto"/>
            </w:pPr>
            <w:r w:rsidRPr="00FE103B">
              <w:rPr>
                <w:rFonts w:ascii="Times New Roman Bold" w:hAnsi="Times New Roman Bold"/>
                <w:caps/>
              </w:rPr>
              <w:t>APPLICATION OF UNDINE TEXAS LLC TO AMEND ITS CERTIFICATE OF CONVENIENCE AND NECESSITY IN FORT BEND COUNTY</w:t>
            </w:r>
          </w:p>
        </w:tc>
        <w:tc>
          <w:tcPr>
            <w:tcW w:w="540" w:type="dxa"/>
          </w:tcPr>
          <w:p w14:paraId="106A3A21" w14:textId="77777777" w:rsidR="001E63B8" w:rsidRPr="001B7708" w:rsidRDefault="001E63B8" w:rsidP="009D4EC6">
            <w:pPr>
              <w:ind w:left="-12" w:right="-109"/>
              <w:jc w:val="center"/>
              <w:rPr>
                <w:b/>
              </w:rPr>
            </w:pPr>
            <w:r w:rsidRPr="001B7708">
              <w:rPr>
                <w:b/>
              </w:rPr>
              <w:t>§</w:t>
            </w:r>
          </w:p>
          <w:p w14:paraId="5644C7F2" w14:textId="77777777" w:rsidR="001E63B8" w:rsidRPr="009D4EC6" w:rsidRDefault="001E63B8" w:rsidP="009D4EC6">
            <w:pPr>
              <w:pStyle w:val="TOCHeading"/>
              <w:spacing w:after="0"/>
              <w:ind w:left="-12" w:right="-109"/>
              <w:rPr>
                <w:caps w:val="0"/>
              </w:rPr>
            </w:pPr>
            <w:r w:rsidRPr="009D4EC6">
              <w:rPr>
                <w:caps w:val="0"/>
              </w:rPr>
              <w:t>§</w:t>
            </w:r>
          </w:p>
          <w:p w14:paraId="27B78574" w14:textId="77777777" w:rsidR="001E63B8" w:rsidRPr="001B7708" w:rsidRDefault="001E63B8" w:rsidP="009D4EC6">
            <w:pPr>
              <w:ind w:left="-12" w:right="-109"/>
              <w:jc w:val="center"/>
              <w:rPr>
                <w:b/>
              </w:rPr>
            </w:pPr>
            <w:r w:rsidRPr="001B7708">
              <w:rPr>
                <w:b/>
              </w:rPr>
              <w:t>§</w:t>
            </w:r>
          </w:p>
          <w:p w14:paraId="46877441" w14:textId="77777777" w:rsidR="0094013C" w:rsidRPr="001B7708" w:rsidRDefault="0094013C" w:rsidP="009D4EC6">
            <w:pPr>
              <w:ind w:left="-12" w:right="-109"/>
              <w:jc w:val="center"/>
              <w:rPr>
                <w:b/>
              </w:rPr>
            </w:pPr>
            <w:r w:rsidRPr="001B7708">
              <w:rPr>
                <w:b/>
              </w:rPr>
              <w:t>§</w:t>
            </w:r>
          </w:p>
          <w:p w14:paraId="5583B588" w14:textId="77777777" w:rsidR="0094013C" w:rsidRPr="001B7708" w:rsidRDefault="0094013C" w:rsidP="009D4EC6">
            <w:pPr>
              <w:ind w:left="-12" w:right="-109"/>
              <w:jc w:val="center"/>
              <w:rPr>
                <w:b/>
              </w:rPr>
            </w:pPr>
            <w:r w:rsidRPr="001B7708">
              <w:rPr>
                <w:b/>
              </w:rPr>
              <w:t>§</w:t>
            </w:r>
          </w:p>
          <w:p w14:paraId="38D80D08" w14:textId="268A54E6" w:rsidR="0094013C" w:rsidRDefault="0094013C" w:rsidP="009D4EC6">
            <w:pPr>
              <w:ind w:left="-12" w:right="-109"/>
              <w:jc w:val="center"/>
              <w:rPr>
                <w:b/>
              </w:rPr>
            </w:pPr>
          </w:p>
          <w:p w14:paraId="6E298E3F" w14:textId="768D43CB" w:rsidR="0022138E" w:rsidRPr="0022138E" w:rsidRDefault="0022138E" w:rsidP="0022138E">
            <w:pPr>
              <w:ind w:left="-12" w:right="-109"/>
              <w:jc w:val="center"/>
              <w:rPr>
                <w:b/>
              </w:rPr>
            </w:pPr>
          </w:p>
        </w:tc>
        <w:tc>
          <w:tcPr>
            <w:tcW w:w="4631" w:type="dxa"/>
          </w:tcPr>
          <w:p w14:paraId="7CFD083C" w14:textId="16FB18C8" w:rsidR="0094013C" w:rsidRDefault="0094013C">
            <w:pPr>
              <w:jc w:val="center"/>
              <w:rPr>
                <w:b/>
              </w:rPr>
            </w:pPr>
            <w:r w:rsidRPr="001B7708">
              <w:rPr>
                <w:b/>
              </w:rPr>
              <w:t>PUBLIC UTILITY COMMISSION</w:t>
            </w:r>
          </w:p>
          <w:p w14:paraId="39F27BF6" w14:textId="77777777" w:rsidR="00B87AFF" w:rsidRPr="00B87AFF" w:rsidRDefault="00B87AFF" w:rsidP="00B87AFF">
            <w:pPr>
              <w:pStyle w:val="BodyText"/>
            </w:pPr>
          </w:p>
          <w:p w14:paraId="1565B1F6" w14:textId="77777777" w:rsidR="0094013C" w:rsidRDefault="00A817BB" w:rsidP="0022138E">
            <w:pPr>
              <w:pStyle w:val="LGHeading1"/>
              <w:spacing w:after="0"/>
            </w:pPr>
            <w:r w:rsidRPr="001B7708">
              <w:rPr>
                <w:rFonts w:ascii="Times New Roman" w:hAnsi="Times New Roman" w:cs="Times New Roman"/>
                <w:bCs w:val="0"/>
                <w:kern w:val="0"/>
                <w:szCs w:val="20"/>
              </w:rPr>
              <w:t>OF TEXAS</w:t>
            </w:r>
          </w:p>
        </w:tc>
      </w:tr>
    </w:tbl>
    <w:p w14:paraId="494C9F89" w14:textId="6A37944B" w:rsidR="001B7708" w:rsidRDefault="00082B83" w:rsidP="004D0D64">
      <w:pPr>
        <w:pStyle w:val="LGTitle"/>
        <w:spacing w:before="240" w:after="0" w:line="480" w:lineRule="auto"/>
        <w:rPr>
          <w:u w:val="single"/>
        </w:rPr>
      </w:pPr>
      <w:r>
        <w:rPr>
          <w:u w:val="single"/>
        </w:rPr>
        <w:t xml:space="preserve">Supplemental </w:t>
      </w:r>
      <w:r w:rsidR="00441450">
        <w:rPr>
          <w:u w:val="single"/>
        </w:rPr>
        <w:t xml:space="preserve">MOTION TO ADMIT EVIDENCE </w:t>
      </w:r>
    </w:p>
    <w:p w14:paraId="289858F8" w14:textId="77777777" w:rsidR="00667F3E" w:rsidRDefault="00C27B25" w:rsidP="00667F3E">
      <w:pPr>
        <w:pStyle w:val="BodyText"/>
        <w:jc w:val="center"/>
        <w:rPr>
          <w:b/>
        </w:rPr>
      </w:pPr>
      <w:r>
        <w:rPr>
          <w:b/>
        </w:rPr>
        <w:t>I.</w:t>
      </w:r>
      <w:r>
        <w:rPr>
          <w:b/>
        </w:rPr>
        <w:tab/>
        <w:t>Background</w:t>
      </w:r>
    </w:p>
    <w:p w14:paraId="6643B572" w14:textId="50DBF0F3" w:rsidR="004C21B3" w:rsidRDefault="00A974D2" w:rsidP="004C21B3">
      <w:pPr>
        <w:pStyle w:val="BodyText"/>
        <w:ind w:firstLine="720"/>
      </w:pPr>
      <w:r>
        <w:t xml:space="preserve">On </w:t>
      </w:r>
      <w:r w:rsidR="001A59CA">
        <w:t>November 4</w:t>
      </w:r>
      <w:r>
        <w:t xml:space="preserve">, 2022, </w:t>
      </w:r>
      <w:r w:rsidR="00E010E4">
        <w:t xml:space="preserve">Staff (Staff) of the Public Utility Commission (Commission) and Undine Texas LLC (Undine) (collectively, Parties) </w:t>
      </w:r>
      <w:r>
        <w:t xml:space="preserve">filed their Joint Motion to Admit Evidence pursuant to Order No. </w:t>
      </w:r>
      <w:r w:rsidR="001A59CA">
        <w:t>6</w:t>
      </w:r>
      <w:r>
        <w:t xml:space="preserve">. On </w:t>
      </w:r>
      <w:r w:rsidR="001A59CA">
        <w:t>November 22</w:t>
      </w:r>
      <w:r>
        <w:t xml:space="preserve">, 2022, the Administrative Law Judge (ALJ) filed Order No. </w:t>
      </w:r>
      <w:r w:rsidR="001A59CA">
        <w:t>7</w:t>
      </w:r>
      <w:r w:rsidR="003C1A90">
        <w:t xml:space="preserve">, </w:t>
      </w:r>
      <w:r w:rsidR="001A59CA">
        <w:t>requiring</w:t>
      </w:r>
      <w:r w:rsidR="00E010E4">
        <w:t xml:space="preserve"> Parties</w:t>
      </w:r>
      <w:r w:rsidR="003C1A90">
        <w:t xml:space="preserve"> file a supplemental motion to admit evidence on or before November </w:t>
      </w:r>
      <w:r w:rsidR="001A59CA">
        <w:t>29</w:t>
      </w:r>
      <w:r w:rsidR="003C1A90">
        <w:t xml:space="preserve">, 2022 </w:t>
      </w:r>
      <w:r>
        <w:t xml:space="preserve">regarding the inclusion </w:t>
      </w:r>
      <w:r w:rsidR="001A59CA">
        <w:t>a proposed revised tariff</w:t>
      </w:r>
      <w:r>
        <w:t xml:space="preserve">. Therefore, this pleading is timely filed. </w:t>
      </w:r>
    </w:p>
    <w:p w14:paraId="3E1FC6E6" w14:textId="77777777" w:rsidR="00B66958" w:rsidRPr="00667F3E" w:rsidRDefault="00B66958" w:rsidP="00983863">
      <w:pPr>
        <w:pStyle w:val="BodyText"/>
        <w:rPr>
          <w:b/>
        </w:rPr>
      </w:pPr>
    </w:p>
    <w:p w14:paraId="641E453C" w14:textId="7140F887" w:rsidR="00360D07" w:rsidRDefault="00D73641" w:rsidP="00360D07">
      <w:pPr>
        <w:pStyle w:val="BodyText"/>
        <w:jc w:val="center"/>
        <w:rPr>
          <w:b/>
        </w:rPr>
      </w:pPr>
      <w:r>
        <w:rPr>
          <w:b/>
        </w:rPr>
        <w:t>I</w:t>
      </w:r>
      <w:r w:rsidR="00360D07" w:rsidRPr="00360D07">
        <w:rPr>
          <w:b/>
        </w:rPr>
        <w:t>I.</w:t>
      </w:r>
      <w:r w:rsidR="00360D07" w:rsidRPr="00360D07">
        <w:rPr>
          <w:b/>
        </w:rPr>
        <w:tab/>
      </w:r>
      <w:r w:rsidR="00A974D2">
        <w:rPr>
          <w:b/>
        </w:rPr>
        <w:t xml:space="preserve">Supplemental </w:t>
      </w:r>
      <w:r w:rsidR="00485D04">
        <w:rPr>
          <w:b/>
        </w:rPr>
        <w:t xml:space="preserve">Motion to Admit Evidence </w:t>
      </w:r>
    </w:p>
    <w:p w14:paraId="645F2227" w14:textId="08EAECEA" w:rsidR="00DF4717" w:rsidRDefault="00485D04" w:rsidP="00C71A74">
      <w:pPr>
        <w:pStyle w:val="BodyText"/>
      </w:pPr>
      <w:r>
        <w:rPr>
          <w:b/>
        </w:rPr>
        <w:tab/>
      </w:r>
      <w:r w:rsidR="00E010E4">
        <w:t>Parties</w:t>
      </w:r>
      <w:r>
        <w:t xml:space="preserve"> move to admit the </w:t>
      </w:r>
      <w:r w:rsidR="001A59CA">
        <w:t>attached tariff as</w:t>
      </w:r>
      <w:r w:rsidR="00C71A74">
        <w:t xml:space="preserve"> supplemental evidence</w:t>
      </w:r>
      <w:r>
        <w:t xml:space="preserve"> into the record of evidence in this proceeding. </w:t>
      </w:r>
    </w:p>
    <w:p w14:paraId="3028AA03" w14:textId="77777777" w:rsidR="001A59CA" w:rsidRDefault="001A59CA" w:rsidP="00C71A74">
      <w:pPr>
        <w:pStyle w:val="BodyText"/>
      </w:pPr>
    </w:p>
    <w:p w14:paraId="0BFDA8B3" w14:textId="31AB7276" w:rsidR="002C3B5C" w:rsidRPr="002C3B5C" w:rsidRDefault="00C27B25" w:rsidP="0030790E">
      <w:pPr>
        <w:keepNext/>
        <w:spacing w:line="480" w:lineRule="auto"/>
        <w:jc w:val="center"/>
        <w:rPr>
          <w:b/>
        </w:rPr>
      </w:pPr>
      <w:r w:rsidRPr="00C27B25">
        <w:rPr>
          <w:b/>
        </w:rPr>
        <w:t>I</w:t>
      </w:r>
      <w:r w:rsidR="00C71A74">
        <w:rPr>
          <w:b/>
        </w:rPr>
        <w:t>II</w:t>
      </w:r>
      <w:r w:rsidRPr="00C27B25">
        <w:rPr>
          <w:b/>
        </w:rPr>
        <w:t>.</w:t>
      </w:r>
      <w:r w:rsidRPr="00C27B25">
        <w:rPr>
          <w:b/>
        </w:rPr>
        <w:tab/>
      </w:r>
      <w:r>
        <w:rPr>
          <w:b/>
        </w:rPr>
        <w:t>C</w:t>
      </w:r>
      <w:r w:rsidR="0048425B">
        <w:rPr>
          <w:b/>
        </w:rPr>
        <w:t>onclusion</w:t>
      </w:r>
    </w:p>
    <w:p w14:paraId="1D3D93E6" w14:textId="2C07E763" w:rsidR="0048425B" w:rsidRDefault="00E010E4" w:rsidP="0030790E">
      <w:pPr>
        <w:pStyle w:val="BodyText"/>
        <w:keepNext/>
        <w:ind w:firstLine="720"/>
      </w:pPr>
      <w:r>
        <w:t>Parties</w:t>
      </w:r>
      <w:r w:rsidR="002C3B5C">
        <w:t xml:space="preserve"> respectfully request that the </w:t>
      </w:r>
      <w:r w:rsidR="001A59CA">
        <w:t>attached tariff</w:t>
      </w:r>
      <w:r w:rsidR="002C3B5C">
        <w:t xml:space="preserve"> be admitted into the record of this proceeding as evidence</w:t>
      </w:r>
      <w:r w:rsidR="00C71A74">
        <w:t>.</w:t>
      </w:r>
    </w:p>
    <w:p w14:paraId="5E5FB339" w14:textId="5937027D" w:rsidR="002C3B5C" w:rsidRDefault="002C3B5C" w:rsidP="002C3B5C">
      <w:pPr>
        <w:pStyle w:val="BodyText"/>
        <w:ind w:firstLine="720"/>
      </w:pPr>
    </w:p>
    <w:p w14:paraId="2A055260" w14:textId="1983C437" w:rsidR="00AD73A7" w:rsidRDefault="00AD73A7" w:rsidP="001A59CA">
      <w:pPr>
        <w:keepNext/>
        <w:spacing w:line="360" w:lineRule="auto"/>
        <w:rPr>
          <w:szCs w:val="24"/>
        </w:rPr>
      </w:pPr>
      <w:r>
        <w:rPr>
          <w:szCs w:val="24"/>
        </w:rPr>
        <w:lastRenderedPageBreak/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10147C">
        <w:rPr>
          <w:noProof/>
          <w:szCs w:val="24"/>
        </w:rPr>
        <w:t>November 22, 2022</w:t>
      </w:r>
      <w:r>
        <w:rPr>
          <w:szCs w:val="24"/>
        </w:rPr>
        <w:fldChar w:fldCharType="end"/>
      </w:r>
    </w:p>
    <w:p w14:paraId="2935EEBD" w14:textId="77777777" w:rsidR="00AD73A7" w:rsidRDefault="00AD73A7" w:rsidP="001A59CA">
      <w:pPr>
        <w:keepNext/>
        <w:spacing w:line="360" w:lineRule="auto"/>
        <w:rPr>
          <w:szCs w:val="24"/>
        </w:rPr>
      </w:pPr>
    </w:p>
    <w:p w14:paraId="1514958A" w14:textId="77777777" w:rsidR="00AD73A7" w:rsidRDefault="00AD73A7" w:rsidP="001A59CA">
      <w:pPr>
        <w:pStyle w:val="Normaldouble"/>
        <w:keepNext/>
        <w:ind w:left="3600" w:firstLine="720"/>
        <w:rPr>
          <w:szCs w:val="24"/>
        </w:rPr>
      </w:pPr>
      <w:r>
        <w:rPr>
          <w:szCs w:val="24"/>
        </w:rPr>
        <w:t>R</w:t>
      </w:r>
      <w:r w:rsidRPr="007106D2">
        <w:rPr>
          <w:szCs w:val="24"/>
        </w:rPr>
        <w:t xml:space="preserve">espectfully </w:t>
      </w:r>
      <w:r>
        <w:rPr>
          <w:szCs w:val="24"/>
        </w:rPr>
        <w:t>s</w:t>
      </w:r>
      <w:r w:rsidRPr="007106D2">
        <w:rPr>
          <w:szCs w:val="24"/>
        </w:rPr>
        <w:t>ubmitted,</w:t>
      </w:r>
    </w:p>
    <w:p w14:paraId="51B9908B" w14:textId="77777777" w:rsidR="00AD73A7" w:rsidRDefault="00AD73A7" w:rsidP="001A59CA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56EB144A" w14:textId="77777777" w:rsidR="00AD73A7" w:rsidRDefault="00AD73A7" w:rsidP="001A59CA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13763506" w14:textId="77777777" w:rsidR="00AD73A7" w:rsidRPr="009D0BBF" w:rsidRDefault="00AD73A7" w:rsidP="001A59CA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8DCEE5D" w14:textId="77777777" w:rsidR="00AD73A7" w:rsidRDefault="00AD73A7" w:rsidP="001A59CA">
      <w:pPr>
        <w:keepNext/>
        <w:ind w:left="4320"/>
      </w:pPr>
      <w:r>
        <w:t>Keith Rogas</w:t>
      </w:r>
    </w:p>
    <w:p w14:paraId="0EB12EB2" w14:textId="77777777" w:rsidR="00AD73A7" w:rsidRDefault="00AD73A7" w:rsidP="001A59CA">
      <w:pPr>
        <w:keepNext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14:paraId="3E590C06" w14:textId="77777777" w:rsidR="00AD73A7" w:rsidRPr="002D64E2" w:rsidRDefault="00AD73A7" w:rsidP="001A59C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7CB9B40" w14:textId="77777777" w:rsidR="001A59CA" w:rsidRPr="001A59CA" w:rsidRDefault="001A59CA" w:rsidP="001A59CA">
      <w:pPr>
        <w:keepNext/>
        <w:ind w:left="3600" w:firstLine="720"/>
        <w:rPr>
          <w:rFonts w:eastAsia="Calibri"/>
        </w:rPr>
      </w:pPr>
      <w:r w:rsidRPr="001A59CA">
        <w:rPr>
          <w:rFonts w:eastAsia="Calibri"/>
        </w:rPr>
        <w:t>John Harrison</w:t>
      </w:r>
    </w:p>
    <w:p w14:paraId="090FC8EF" w14:textId="77777777" w:rsidR="001A59CA" w:rsidRPr="001A59CA" w:rsidRDefault="001A59CA" w:rsidP="001A59CA">
      <w:pPr>
        <w:keepNext/>
      </w:pPr>
      <w:r w:rsidRPr="001A59CA">
        <w:rPr>
          <w:rFonts w:eastAsia="Calibri"/>
        </w:rPr>
        <w:tab/>
      </w:r>
      <w:r w:rsidRPr="001A59CA">
        <w:rPr>
          <w:rFonts w:eastAsia="Calibri"/>
        </w:rPr>
        <w:tab/>
      </w:r>
      <w:r w:rsidRPr="001A59CA">
        <w:rPr>
          <w:rFonts w:eastAsia="Calibri"/>
        </w:rPr>
        <w:tab/>
      </w:r>
      <w:r w:rsidRPr="001A59CA">
        <w:rPr>
          <w:rFonts w:eastAsia="Calibri"/>
        </w:rPr>
        <w:tab/>
      </w:r>
      <w:r w:rsidRPr="001A59CA">
        <w:rPr>
          <w:rFonts w:eastAsia="Calibri"/>
        </w:rPr>
        <w:tab/>
      </w:r>
      <w:r w:rsidRPr="001A59CA">
        <w:rPr>
          <w:rFonts w:eastAsia="Calibri"/>
        </w:rPr>
        <w:tab/>
        <w:t>Managing Attorney</w:t>
      </w:r>
    </w:p>
    <w:p w14:paraId="3D9C34C4" w14:textId="77777777" w:rsidR="001A59CA" w:rsidRPr="001A59CA" w:rsidRDefault="001A59CA" w:rsidP="001A59CA">
      <w:pPr>
        <w:keepNext/>
        <w:ind w:left="4320"/>
        <w:rPr>
          <w:szCs w:val="24"/>
        </w:rPr>
      </w:pPr>
    </w:p>
    <w:p w14:paraId="2CA12908" w14:textId="77777777" w:rsidR="001A59CA" w:rsidRPr="001A59CA" w:rsidRDefault="001A59CA" w:rsidP="001A59CA">
      <w:pPr>
        <w:keepNext/>
        <w:ind w:left="4320"/>
        <w:rPr>
          <w:szCs w:val="24"/>
          <w:u w:val="single"/>
        </w:rPr>
      </w:pPr>
      <w:r w:rsidRPr="001A59CA">
        <w:rPr>
          <w:szCs w:val="24"/>
          <w:u w:val="single"/>
        </w:rPr>
        <w:t>_/s/ Bradley Reynolds</w:t>
      </w:r>
    </w:p>
    <w:p w14:paraId="3DAFEBFA" w14:textId="77777777" w:rsidR="001A59CA" w:rsidRPr="001A59CA" w:rsidRDefault="001A59CA" w:rsidP="001A59CA">
      <w:pPr>
        <w:keepNext/>
        <w:ind w:left="4320"/>
      </w:pPr>
      <w:r w:rsidRPr="001A59CA">
        <w:t>Bradley Reynolds</w:t>
      </w:r>
    </w:p>
    <w:p w14:paraId="20FCA805" w14:textId="77777777" w:rsidR="001A59CA" w:rsidRPr="001A59CA" w:rsidRDefault="001A59CA" w:rsidP="001A59CA">
      <w:pPr>
        <w:keepNext/>
        <w:ind w:left="4320"/>
      </w:pPr>
      <w:r w:rsidRPr="001A59CA">
        <w:t>State Bar No. 24125839</w:t>
      </w:r>
    </w:p>
    <w:p w14:paraId="17C68543" w14:textId="77777777" w:rsidR="001A59CA" w:rsidRPr="001A59CA" w:rsidRDefault="001A59CA" w:rsidP="001A59CA">
      <w:pPr>
        <w:keepNext/>
        <w:ind w:left="4320"/>
        <w:rPr>
          <w:snapToGrid w:val="0"/>
          <w:szCs w:val="24"/>
        </w:rPr>
      </w:pPr>
      <w:r w:rsidRPr="001A59CA">
        <w:rPr>
          <w:snapToGrid w:val="0"/>
          <w:szCs w:val="24"/>
        </w:rPr>
        <w:t>Ian Groetsch</w:t>
      </w:r>
    </w:p>
    <w:p w14:paraId="35F30CB8" w14:textId="1311C7D6" w:rsidR="001A59CA" w:rsidRPr="001A59CA" w:rsidRDefault="001A59CA" w:rsidP="001A59CA">
      <w:pPr>
        <w:keepNext/>
        <w:ind w:left="4320"/>
        <w:rPr>
          <w:snapToGrid w:val="0"/>
          <w:szCs w:val="24"/>
        </w:rPr>
      </w:pPr>
      <w:r w:rsidRPr="001A59CA">
        <w:rPr>
          <w:snapToGrid w:val="0"/>
          <w:szCs w:val="24"/>
        </w:rPr>
        <w:t xml:space="preserve">State Bar No. </w:t>
      </w:r>
      <w:r w:rsidRPr="001A59CA">
        <w:rPr>
          <w:szCs w:val="24"/>
        </w:rPr>
        <w:t>24078599</w:t>
      </w:r>
    </w:p>
    <w:p w14:paraId="483BBD38" w14:textId="77777777" w:rsidR="001A59CA" w:rsidRPr="001A59CA" w:rsidRDefault="001A59CA" w:rsidP="001A59CA">
      <w:pPr>
        <w:keepNext/>
        <w:ind w:left="4320"/>
      </w:pPr>
      <w:r w:rsidRPr="001A59CA">
        <w:t>1701 N. Congress Avenue</w:t>
      </w:r>
    </w:p>
    <w:p w14:paraId="36D6E709" w14:textId="77777777" w:rsidR="001A59CA" w:rsidRPr="001A59CA" w:rsidRDefault="001A59CA" w:rsidP="001A59CA">
      <w:pPr>
        <w:keepNext/>
        <w:ind w:left="4320"/>
      </w:pPr>
      <w:r w:rsidRPr="001A59CA">
        <w:t>P.O. Box 13326</w:t>
      </w:r>
    </w:p>
    <w:p w14:paraId="6D6A0801" w14:textId="77777777" w:rsidR="001A59CA" w:rsidRPr="001A59CA" w:rsidRDefault="001A59CA" w:rsidP="001A59CA">
      <w:pPr>
        <w:keepNext/>
        <w:ind w:left="4320"/>
      </w:pPr>
      <w:r w:rsidRPr="001A59CA">
        <w:t>Austin, Texas 78711-3326</w:t>
      </w:r>
    </w:p>
    <w:p w14:paraId="17C1EFFF" w14:textId="77777777" w:rsidR="001A59CA" w:rsidRPr="001A59CA" w:rsidRDefault="001A59CA" w:rsidP="001A59CA">
      <w:pPr>
        <w:keepNext/>
        <w:ind w:left="4320"/>
      </w:pPr>
      <w:r w:rsidRPr="001A59CA">
        <w:t>(512) 936-7307</w:t>
      </w:r>
    </w:p>
    <w:p w14:paraId="0620D731" w14:textId="77777777" w:rsidR="001A59CA" w:rsidRPr="001A59CA" w:rsidRDefault="001A59CA" w:rsidP="001A59CA">
      <w:pPr>
        <w:keepNext/>
        <w:ind w:left="4320"/>
      </w:pPr>
      <w:r w:rsidRPr="001A59CA">
        <w:t>(512) 936-7268 (facsimile)</w:t>
      </w:r>
    </w:p>
    <w:p w14:paraId="34EC2634" w14:textId="77777777" w:rsidR="001A59CA" w:rsidRPr="001A59CA" w:rsidRDefault="001A59CA" w:rsidP="001A59CA">
      <w:pPr>
        <w:keepNext/>
        <w:ind w:left="4320"/>
      </w:pPr>
      <w:r w:rsidRPr="001A59CA">
        <w:t>Brad.Reynolds@puc.texas.gov</w:t>
      </w:r>
    </w:p>
    <w:p w14:paraId="5A824349" w14:textId="77777777" w:rsidR="00AD73A7" w:rsidRPr="00421963" w:rsidRDefault="00AD73A7" w:rsidP="00AD73A7">
      <w:pPr>
        <w:rPr>
          <w:b/>
          <w:caps/>
          <w:szCs w:val="24"/>
        </w:rPr>
      </w:pPr>
    </w:p>
    <w:p w14:paraId="525C3763" w14:textId="464482FA" w:rsidR="00AD73A7" w:rsidRDefault="00AD73A7" w:rsidP="00AD73A7">
      <w:pPr>
        <w:rPr>
          <w:b/>
          <w:caps/>
          <w:szCs w:val="24"/>
        </w:rPr>
      </w:pPr>
    </w:p>
    <w:p w14:paraId="68C333B8" w14:textId="77777777" w:rsidR="00E010E4" w:rsidRDefault="00E010E4" w:rsidP="00E010E4">
      <w:pPr>
        <w:keepNext/>
        <w:ind w:left="3600" w:firstLine="720"/>
        <w:rPr>
          <w:rFonts w:eastAsia="Calibri"/>
          <w:b/>
          <w:szCs w:val="24"/>
        </w:rPr>
      </w:pPr>
      <w:r w:rsidRPr="005F0EB4">
        <w:rPr>
          <w:rFonts w:eastAsia="Calibri"/>
          <w:b/>
          <w:szCs w:val="24"/>
        </w:rPr>
        <w:t>Gregg Law PC</w:t>
      </w:r>
    </w:p>
    <w:p w14:paraId="23A3FDC3" w14:textId="77777777" w:rsidR="00E010E4" w:rsidRPr="005F0EB4" w:rsidRDefault="00E010E4" w:rsidP="00E010E4">
      <w:pPr>
        <w:keepNext/>
        <w:ind w:left="3600" w:firstLine="720"/>
        <w:rPr>
          <w:rFonts w:eastAsia="Calibri"/>
          <w:b/>
          <w:smallCaps/>
          <w:szCs w:val="24"/>
        </w:rPr>
      </w:pPr>
    </w:p>
    <w:p w14:paraId="654AF0D0" w14:textId="77777777" w:rsidR="00E010E4" w:rsidRPr="005F0EB4" w:rsidRDefault="00E010E4" w:rsidP="00E010E4">
      <w:pPr>
        <w:keepNext/>
        <w:rPr>
          <w:rFonts w:eastAsia="Calibri"/>
          <w:b/>
          <w:szCs w:val="24"/>
        </w:rPr>
      </w:pPr>
    </w:p>
    <w:p w14:paraId="070546A4" w14:textId="19858F38" w:rsidR="00E010E4" w:rsidRPr="005F0EB4" w:rsidRDefault="00E010E4" w:rsidP="00E010E4">
      <w:pPr>
        <w:keepNext/>
        <w:rPr>
          <w:rFonts w:eastAsia="Calibri"/>
          <w:szCs w:val="24"/>
          <w:u w:val="single"/>
        </w:rPr>
      </w:pPr>
      <w:r w:rsidRPr="005F0EB4">
        <w:rPr>
          <w:rFonts w:eastAsia="Calibri"/>
          <w:szCs w:val="24"/>
        </w:rPr>
        <w:tab/>
      </w:r>
      <w:r w:rsidRPr="005F0EB4">
        <w:rPr>
          <w:rFonts w:eastAsia="Calibri"/>
          <w:szCs w:val="24"/>
        </w:rPr>
        <w:tab/>
      </w:r>
      <w:r w:rsidRPr="005F0EB4">
        <w:rPr>
          <w:rFonts w:eastAsia="Calibri"/>
          <w:szCs w:val="24"/>
        </w:rPr>
        <w:tab/>
      </w:r>
      <w:r w:rsidRPr="005F0EB4">
        <w:rPr>
          <w:rFonts w:eastAsia="Calibri"/>
          <w:szCs w:val="24"/>
        </w:rPr>
        <w:tab/>
      </w:r>
      <w:r w:rsidRPr="005F0EB4">
        <w:rPr>
          <w:rFonts w:eastAsia="Calibri"/>
          <w:szCs w:val="24"/>
        </w:rPr>
        <w:tab/>
      </w:r>
      <w:r w:rsidRPr="005F0EB4">
        <w:rPr>
          <w:rFonts w:eastAsia="Calibri"/>
          <w:szCs w:val="24"/>
        </w:rPr>
        <w:tab/>
      </w:r>
      <w:r>
        <w:rPr>
          <w:rFonts w:eastAsia="Calibri"/>
          <w:szCs w:val="24"/>
          <w:u w:val="single"/>
        </w:rPr>
        <w:t>/s/</w:t>
      </w:r>
      <w:r w:rsidR="00697C06">
        <w:rPr>
          <w:rFonts w:eastAsia="Calibri"/>
          <w:szCs w:val="24"/>
          <w:u w:val="single"/>
        </w:rPr>
        <w:t xml:space="preserve"> Peter</w:t>
      </w:r>
      <w:r w:rsidR="005C2883">
        <w:rPr>
          <w:rFonts w:eastAsia="Calibri"/>
          <w:szCs w:val="24"/>
          <w:u w:val="single"/>
        </w:rPr>
        <w:t xml:space="preserve"> T.</w:t>
      </w:r>
      <w:r w:rsidR="00697C06">
        <w:rPr>
          <w:rFonts w:eastAsia="Calibri"/>
          <w:szCs w:val="24"/>
          <w:u w:val="single"/>
        </w:rPr>
        <w:t xml:space="preserve"> Gregg</w:t>
      </w:r>
      <w:r w:rsidRPr="005F0EB4">
        <w:rPr>
          <w:rFonts w:eastAsia="Calibri"/>
          <w:szCs w:val="24"/>
          <w:u w:val="single"/>
        </w:rPr>
        <w:tab/>
      </w:r>
      <w:r w:rsidRPr="005F0EB4">
        <w:rPr>
          <w:rFonts w:eastAsia="Calibri"/>
          <w:szCs w:val="24"/>
          <w:u w:val="single"/>
        </w:rPr>
        <w:tab/>
      </w:r>
      <w:r w:rsidRPr="005F0EB4">
        <w:rPr>
          <w:rFonts w:eastAsia="Calibri"/>
          <w:szCs w:val="24"/>
          <w:u w:val="single"/>
        </w:rPr>
        <w:tab/>
      </w:r>
    </w:p>
    <w:p w14:paraId="7073A458" w14:textId="77777777" w:rsidR="00E010E4" w:rsidRPr="005F0EB4" w:rsidRDefault="00E010E4" w:rsidP="00E010E4">
      <w:pPr>
        <w:keepNext/>
        <w:ind w:left="4320"/>
        <w:rPr>
          <w:szCs w:val="24"/>
        </w:rPr>
      </w:pPr>
      <w:r w:rsidRPr="005F0EB4">
        <w:rPr>
          <w:szCs w:val="24"/>
        </w:rPr>
        <w:t>Peter T. Gregg</w:t>
      </w:r>
    </w:p>
    <w:p w14:paraId="1F74A89A" w14:textId="77777777" w:rsidR="00E010E4" w:rsidRPr="005F0EB4" w:rsidRDefault="00E010E4" w:rsidP="00E010E4">
      <w:pPr>
        <w:keepNext/>
        <w:ind w:left="4320"/>
        <w:rPr>
          <w:szCs w:val="24"/>
        </w:rPr>
      </w:pPr>
      <w:r w:rsidRPr="005F0EB4">
        <w:rPr>
          <w:szCs w:val="24"/>
        </w:rPr>
        <w:t>State Bar No. 00784174</w:t>
      </w:r>
    </w:p>
    <w:p w14:paraId="5974CD52" w14:textId="77777777" w:rsidR="00E010E4" w:rsidRPr="005F0EB4" w:rsidRDefault="00E010E4" w:rsidP="00E010E4">
      <w:pPr>
        <w:keepNext/>
        <w:ind w:left="4320"/>
        <w:rPr>
          <w:szCs w:val="24"/>
        </w:rPr>
      </w:pPr>
      <w:r w:rsidRPr="005F0EB4">
        <w:rPr>
          <w:szCs w:val="24"/>
        </w:rPr>
        <w:t>910 West Ave., No. 3</w:t>
      </w:r>
    </w:p>
    <w:p w14:paraId="70F5B786" w14:textId="77777777" w:rsidR="00E010E4" w:rsidRPr="005F0EB4" w:rsidRDefault="00E010E4" w:rsidP="00E010E4">
      <w:pPr>
        <w:keepNext/>
        <w:ind w:left="4320"/>
        <w:rPr>
          <w:szCs w:val="24"/>
        </w:rPr>
      </w:pPr>
      <w:r w:rsidRPr="005F0EB4">
        <w:rPr>
          <w:szCs w:val="24"/>
        </w:rPr>
        <w:t>Austin, Texas 78701</w:t>
      </w:r>
    </w:p>
    <w:p w14:paraId="1D8E8FBC" w14:textId="77777777" w:rsidR="00E010E4" w:rsidRPr="00421E3A" w:rsidRDefault="00E010E4" w:rsidP="00E010E4">
      <w:pPr>
        <w:keepNext/>
        <w:ind w:left="4320"/>
        <w:rPr>
          <w:szCs w:val="24"/>
        </w:rPr>
      </w:pPr>
      <w:r w:rsidRPr="00421E3A">
        <w:rPr>
          <w:szCs w:val="24"/>
        </w:rPr>
        <w:t>Phone: 512-522-0702</w:t>
      </w:r>
    </w:p>
    <w:p w14:paraId="012CE31C" w14:textId="77777777" w:rsidR="00E010E4" w:rsidRPr="00421E3A" w:rsidRDefault="00E010E4" w:rsidP="00E010E4">
      <w:pPr>
        <w:keepNext/>
        <w:ind w:left="4320"/>
        <w:rPr>
          <w:szCs w:val="24"/>
        </w:rPr>
      </w:pPr>
      <w:r w:rsidRPr="00421E3A">
        <w:rPr>
          <w:szCs w:val="24"/>
        </w:rPr>
        <w:t>Fax: 512-727-6070</w:t>
      </w:r>
    </w:p>
    <w:p w14:paraId="32116B69" w14:textId="77777777" w:rsidR="00E010E4" w:rsidRDefault="00C52CD5" w:rsidP="00E010E4">
      <w:pPr>
        <w:keepNext/>
        <w:ind w:left="4320"/>
        <w:rPr>
          <w:szCs w:val="24"/>
        </w:rPr>
      </w:pPr>
      <w:hyperlink r:id="rId8" w:history="1">
        <w:r w:rsidR="00E010E4" w:rsidRPr="00C30686">
          <w:rPr>
            <w:rStyle w:val="Hyperlink"/>
            <w:szCs w:val="24"/>
          </w:rPr>
          <w:t>pgregg@gregglawpc.com</w:t>
        </w:r>
      </w:hyperlink>
    </w:p>
    <w:p w14:paraId="61526480" w14:textId="77777777" w:rsidR="00E010E4" w:rsidRDefault="00E010E4" w:rsidP="00E010E4">
      <w:pPr>
        <w:keepNext/>
        <w:ind w:left="4320"/>
        <w:rPr>
          <w:szCs w:val="24"/>
        </w:rPr>
      </w:pPr>
    </w:p>
    <w:p w14:paraId="30E6612C" w14:textId="77777777" w:rsidR="00E010E4" w:rsidRPr="00772212" w:rsidRDefault="00E010E4" w:rsidP="00E010E4">
      <w:pPr>
        <w:keepNext/>
        <w:ind w:left="4320"/>
        <w:rPr>
          <w:szCs w:val="24"/>
        </w:rPr>
      </w:pPr>
      <w:r w:rsidRPr="00710045">
        <w:rPr>
          <w:b/>
          <w:szCs w:val="24"/>
        </w:rPr>
        <w:t>Attorneys for Undine Texas</w:t>
      </w:r>
      <w:r>
        <w:rPr>
          <w:b/>
          <w:szCs w:val="24"/>
        </w:rPr>
        <w:t xml:space="preserve">, </w:t>
      </w:r>
      <w:r w:rsidRPr="00710045">
        <w:rPr>
          <w:b/>
          <w:szCs w:val="24"/>
        </w:rPr>
        <w:t>LLC</w:t>
      </w:r>
    </w:p>
    <w:p w14:paraId="4D618BA2" w14:textId="3236A563" w:rsidR="00E010E4" w:rsidRDefault="00E010E4" w:rsidP="00E010E4">
      <w:pPr>
        <w:pStyle w:val="BodyText"/>
      </w:pPr>
    </w:p>
    <w:p w14:paraId="75739124" w14:textId="6D940B89" w:rsidR="00E010E4" w:rsidRDefault="00E010E4" w:rsidP="00E010E4">
      <w:pPr>
        <w:pStyle w:val="BodyText"/>
      </w:pPr>
    </w:p>
    <w:p w14:paraId="638B718A" w14:textId="77777777" w:rsidR="00E010E4" w:rsidRPr="00E010E4" w:rsidRDefault="00E010E4" w:rsidP="00E010E4">
      <w:pPr>
        <w:pStyle w:val="BodyText"/>
      </w:pPr>
    </w:p>
    <w:p w14:paraId="36C5B213" w14:textId="3DF1459E" w:rsidR="00AD73A7" w:rsidRPr="00421963" w:rsidRDefault="00AD73A7" w:rsidP="00AD73A7">
      <w:pPr>
        <w:pStyle w:val="Docketnumber"/>
        <w:keepNext/>
        <w:rPr>
          <w:sz w:val="24"/>
          <w:szCs w:val="24"/>
        </w:rPr>
      </w:pPr>
      <w:r w:rsidRPr="00421963">
        <w:rPr>
          <w:sz w:val="24"/>
          <w:szCs w:val="24"/>
        </w:rPr>
        <w:lastRenderedPageBreak/>
        <w:t xml:space="preserve">Docket NO. </w:t>
      </w:r>
      <w:r w:rsidR="001A59CA">
        <w:rPr>
          <w:sz w:val="24"/>
          <w:szCs w:val="24"/>
        </w:rPr>
        <w:t>53445</w:t>
      </w:r>
    </w:p>
    <w:p w14:paraId="594D45F6" w14:textId="77777777" w:rsidR="00AD73A7" w:rsidRPr="00421963" w:rsidRDefault="00AD73A7" w:rsidP="00AD73A7">
      <w:pPr>
        <w:keepNext/>
        <w:jc w:val="center"/>
        <w:rPr>
          <w:b/>
          <w:szCs w:val="24"/>
        </w:rPr>
      </w:pPr>
    </w:p>
    <w:p w14:paraId="0481DE04" w14:textId="77777777" w:rsidR="00AD73A7" w:rsidRPr="00421963" w:rsidRDefault="00AD73A7" w:rsidP="00AD73A7">
      <w:pPr>
        <w:keepNext/>
        <w:spacing w:line="360" w:lineRule="auto"/>
        <w:jc w:val="center"/>
        <w:rPr>
          <w:b/>
          <w:szCs w:val="24"/>
        </w:rPr>
      </w:pPr>
      <w:bookmarkStart w:id="0" w:name="_Hlk36031982"/>
      <w:r w:rsidRPr="00421963">
        <w:rPr>
          <w:b/>
          <w:szCs w:val="24"/>
        </w:rPr>
        <w:t>CERTIFICATE OF SERVICE</w:t>
      </w:r>
    </w:p>
    <w:p w14:paraId="052EE54C" w14:textId="54B8168B" w:rsidR="00AD73A7" w:rsidRPr="00421963" w:rsidRDefault="00AD73A7" w:rsidP="00AD73A7">
      <w:pPr>
        <w:keepNext/>
        <w:spacing w:line="360" w:lineRule="auto"/>
        <w:ind w:firstLine="720"/>
        <w:rPr>
          <w:szCs w:val="24"/>
        </w:rPr>
      </w:pPr>
      <w:r w:rsidRPr="0042196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421963">
        <w:rPr>
          <w:szCs w:val="24"/>
        </w:rPr>
        <w:fldChar w:fldCharType="begin"/>
      </w:r>
      <w:r w:rsidRPr="00421963">
        <w:rPr>
          <w:szCs w:val="24"/>
        </w:rPr>
        <w:instrText xml:space="preserve"> DATE \@ "MMMM d, yyyy" </w:instrText>
      </w:r>
      <w:r w:rsidRPr="00421963">
        <w:rPr>
          <w:szCs w:val="24"/>
        </w:rPr>
        <w:fldChar w:fldCharType="separate"/>
      </w:r>
      <w:r w:rsidR="0010147C">
        <w:rPr>
          <w:noProof/>
          <w:szCs w:val="24"/>
        </w:rPr>
        <w:t>November 22, 2022</w:t>
      </w:r>
      <w:r w:rsidRPr="00421963">
        <w:rPr>
          <w:szCs w:val="24"/>
        </w:rPr>
        <w:fldChar w:fldCharType="end"/>
      </w:r>
      <w:r w:rsidRPr="00421963">
        <w:rPr>
          <w:szCs w:val="24"/>
        </w:rPr>
        <w:t xml:space="preserve"> in accordance with the Order Suspending Rules filed in Project No. 50664</w:t>
      </w:r>
      <w:r w:rsidRPr="00421963">
        <w:rPr>
          <w:rFonts w:eastAsia="Calibri"/>
          <w:szCs w:val="24"/>
        </w:rPr>
        <w:t>.</w:t>
      </w:r>
    </w:p>
    <w:p w14:paraId="108DB7A5" w14:textId="77777777" w:rsidR="00AD73A7" w:rsidRPr="00421963" w:rsidRDefault="00AD73A7" w:rsidP="00AD73A7">
      <w:pPr>
        <w:keepNext/>
        <w:ind w:firstLine="720"/>
        <w:rPr>
          <w:szCs w:val="24"/>
        </w:rPr>
      </w:pPr>
    </w:p>
    <w:bookmarkEnd w:id="0"/>
    <w:p w14:paraId="0BBF25B0" w14:textId="77777777" w:rsidR="00661631" w:rsidRPr="00CC4FB8" w:rsidRDefault="00AD73A7" w:rsidP="00661631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</w:p>
    <w:p w14:paraId="34D15034" w14:textId="77777777" w:rsidR="00661631" w:rsidRPr="00CC4FB8" w:rsidRDefault="00661631" w:rsidP="00661631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7A3F9A">
        <w:rPr>
          <w:szCs w:val="24"/>
          <w:u w:val="single"/>
        </w:rPr>
        <w:t>/s/ Bradley Reynolds</w:t>
      </w:r>
      <w:r w:rsidRPr="00CC4FB8">
        <w:rPr>
          <w:szCs w:val="24"/>
        </w:rPr>
        <w:t>_________________</w:t>
      </w:r>
    </w:p>
    <w:p w14:paraId="6D7F5AB7" w14:textId="55D1A1E1" w:rsidR="006F7914" w:rsidRDefault="00661631" w:rsidP="00661631"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>Bradley Reynolds</w:t>
      </w:r>
    </w:p>
    <w:sectPr w:rsidR="006F7914" w:rsidSect="001646AB">
      <w:headerReference w:type="default" r:id="rId9"/>
      <w:footerReference w:type="even" r:id="rId10"/>
      <w:pgSz w:w="12240" w:h="15840" w:code="1"/>
      <w:pgMar w:top="1440" w:right="1440" w:bottom="1440" w:left="1440" w:header="720" w:footer="720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4C7FE" w14:textId="77777777" w:rsidR="00DD4185" w:rsidRDefault="00DD4185">
      <w:r>
        <w:separator/>
      </w:r>
    </w:p>
  </w:endnote>
  <w:endnote w:type="continuationSeparator" w:id="0">
    <w:p w14:paraId="70531C59" w14:textId="77777777" w:rsidR="00DD4185" w:rsidRDefault="00DD4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10231" w14:textId="77777777" w:rsidR="0094013C" w:rsidRDefault="009401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5DDCB45" w14:textId="77777777" w:rsidR="0094013C" w:rsidRDefault="009401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487A0" w14:textId="77777777" w:rsidR="00DD4185" w:rsidRDefault="00DD4185">
      <w:r>
        <w:separator/>
      </w:r>
    </w:p>
  </w:footnote>
  <w:footnote w:type="continuationSeparator" w:id="0">
    <w:p w14:paraId="5A67456F" w14:textId="77777777" w:rsidR="00DD4185" w:rsidRDefault="00DD4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348AF052" w14:textId="77777777" w:rsidR="00341F1F" w:rsidRPr="00A44100" w:rsidRDefault="00341F1F">
        <w:pPr>
          <w:pStyle w:val="Header"/>
          <w:jc w:val="right"/>
          <w:rPr>
            <w:sz w:val="20"/>
          </w:rPr>
        </w:pPr>
        <w:r w:rsidRPr="00A44100">
          <w:rPr>
            <w:sz w:val="20"/>
          </w:rPr>
          <w:t xml:space="preserve">Page </w:t>
        </w:r>
        <w:r w:rsidRPr="00A44100">
          <w:rPr>
            <w:b/>
            <w:bCs/>
            <w:sz w:val="20"/>
          </w:rPr>
          <w:fldChar w:fldCharType="begin"/>
        </w:r>
        <w:r w:rsidRPr="00A44100">
          <w:rPr>
            <w:b/>
            <w:bCs/>
            <w:sz w:val="20"/>
          </w:rPr>
          <w:instrText xml:space="preserve"> PAGE </w:instrText>
        </w:r>
        <w:r w:rsidRPr="00A44100">
          <w:rPr>
            <w:b/>
            <w:bCs/>
            <w:sz w:val="20"/>
          </w:rPr>
          <w:fldChar w:fldCharType="separate"/>
        </w:r>
        <w:r w:rsidRPr="00A44100">
          <w:rPr>
            <w:b/>
            <w:bCs/>
            <w:noProof/>
            <w:sz w:val="20"/>
          </w:rPr>
          <w:t>2</w:t>
        </w:r>
        <w:r w:rsidRPr="00A44100">
          <w:rPr>
            <w:b/>
            <w:bCs/>
            <w:sz w:val="20"/>
          </w:rPr>
          <w:fldChar w:fldCharType="end"/>
        </w:r>
        <w:r w:rsidRPr="00A44100">
          <w:rPr>
            <w:sz w:val="20"/>
          </w:rPr>
          <w:t xml:space="preserve"> of </w:t>
        </w:r>
        <w:r w:rsidRPr="00A44100">
          <w:rPr>
            <w:b/>
            <w:bCs/>
            <w:sz w:val="20"/>
          </w:rPr>
          <w:fldChar w:fldCharType="begin"/>
        </w:r>
        <w:r w:rsidRPr="00A44100">
          <w:rPr>
            <w:b/>
            <w:bCs/>
            <w:sz w:val="20"/>
          </w:rPr>
          <w:instrText xml:space="preserve"> NUMPAGES  </w:instrText>
        </w:r>
        <w:r w:rsidRPr="00A44100">
          <w:rPr>
            <w:b/>
            <w:bCs/>
            <w:sz w:val="20"/>
          </w:rPr>
          <w:fldChar w:fldCharType="separate"/>
        </w:r>
        <w:r w:rsidRPr="00A44100">
          <w:rPr>
            <w:b/>
            <w:bCs/>
            <w:noProof/>
            <w:sz w:val="20"/>
          </w:rPr>
          <w:t>2</w:t>
        </w:r>
        <w:r w:rsidRPr="00A44100">
          <w:rPr>
            <w:b/>
            <w:bCs/>
            <w:sz w:val="20"/>
          </w:rPr>
          <w:fldChar w:fldCharType="end"/>
        </w:r>
      </w:p>
    </w:sdtContent>
  </w:sdt>
  <w:p w14:paraId="2A0FE6DC" w14:textId="77777777" w:rsidR="0006634D" w:rsidRDefault="000663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16BA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1C89E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F2A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0588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EEDEC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DC269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1C02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B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D4A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F889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E65E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D1D3762"/>
    <w:multiLevelType w:val="singleLevel"/>
    <w:tmpl w:val="BEF426E0"/>
    <w:lvl w:ilvl="0">
      <w:start w:val="1998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</w:abstractNum>
  <w:abstractNum w:abstractNumId="12" w15:restartNumberingAfterBreak="0">
    <w:nsid w:val="1D3F23C4"/>
    <w:multiLevelType w:val="hybridMultilevel"/>
    <w:tmpl w:val="FBCEC1D6"/>
    <w:lvl w:ilvl="0" w:tplc="6576C758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5E440B"/>
    <w:multiLevelType w:val="multilevel"/>
    <w:tmpl w:val="CEE80FC2"/>
    <w:lvl w:ilvl="0">
      <w:start w:val="2"/>
      <w:numFmt w:val="bullet"/>
      <w:pStyle w:val="LG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GListBullet1"/>
      <w:lvlText w:val="o"/>
      <w:lvlJc w:val="left"/>
      <w:pPr>
        <w:tabs>
          <w:tab w:val="num" w:pos="1440"/>
        </w:tabs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32910B4"/>
    <w:multiLevelType w:val="hybridMultilevel"/>
    <w:tmpl w:val="8D50D3E8"/>
    <w:lvl w:ilvl="0" w:tplc="E7809FAA">
      <w:start w:val="1"/>
      <w:numFmt w:val="decimal"/>
      <w:pStyle w:val="LGBodyTextDD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381FDB"/>
    <w:multiLevelType w:val="multilevel"/>
    <w:tmpl w:val="D9485878"/>
    <w:lvl w:ilvl="0">
      <w:start w:val="1"/>
      <w:numFmt w:val="upperRoman"/>
      <w:pStyle w:val="Heading1"/>
      <w:lvlText w:val="%1."/>
      <w:lvlJc w:val="center"/>
      <w:pPr>
        <w:tabs>
          <w:tab w:val="num" w:pos="0"/>
        </w:tabs>
        <w:ind w:left="720" w:hanging="720"/>
      </w:pPr>
      <w:rPr>
        <w:color w:val="000000"/>
        <w:u w:val="no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720"/>
        </w:tabs>
        <w:ind w:left="720" w:hanging="720"/>
      </w:pPr>
      <w:rPr>
        <w:color w:val="000000"/>
        <w:u w:val="none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440"/>
        </w:tabs>
        <w:ind w:left="1440" w:hanging="720"/>
      </w:pPr>
      <w:rPr>
        <w:color w:val="000000"/>
        <w:u w:val="none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160"/>
        </w:tabs>
        <w:ind w:left="2160" w:hanging="720"/>
      </w:pPr>
      <w:rPr>
        <w:color w:val="000000"/>
        <w:u w:val="none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880"/>
        </w:tabs>
        <w:ind w:left="2160" w:firstLine="0"/>
      </w:pPr>
      <w:rPr>
        <w:color w:val="000000"/>
        <w:u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720"/>
        </w:tabs>
        <w:ind w:left="0" w:firstLine="0"/>
      </w:pPr>
      <w:rPr>
        <w:color w:val="000000"/>
        <w:u w:val="none"/>
      </w:rPr>
    </w:lvl>
    <w:lvl w:ilvl="6">
      <w:start w:val="1"/>
      <w:numFmt w:val="decimal"/>
      <w:pStyle w:val="Heading7"/>
      <w:lvlText w:val="%7."/>
      <w:lvlJc w:val="left"/>
      <w:pPr>
        <w:tabs>
          <w:tab w:val="num" w:pos="720"/>
        </w:tabs>
        <w:ind w:left="0" w:firstLine="0"/>
      </w:pPr>
      <w:rPr>
        <w:color w:val="000000"/>
        <w:u w:val="none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720"/>
        </w:tabs>
        <w:ind w:left="0" w:firstLine="0"/>
      </w:pPr>
      <w:rPr>
        <w:color w:val="000000"/>
        <w:u w:val="none"/>
      </w:rPr>
    </w:lvl>
    <w:lvl w:ilvl="8">
      <w:start w:val="1"/>
      <w:numFmt w:val="lowerRoman"/>
      <w:pStyle w:val="Heading9"/>
      <w:lvlText w:val="%9."/>
      <w:lvlJc w:val="left"/>
      <w:pPr>
        <w:tabs>
          <w:tab w:val="num" w:pos="720"/>
        </w:tabs>
        <w:ind w:left="0" w:firstLine="0"/>
      </w:pPr>
      <w:rPr>
        <w:color w:val="000000"/>
        <w:u w:val="none"/>
      </w:rPr>
    </w:lvl>
  </w:abstractNum>
  <w:abstractNum w:abstractNumId="16" w15:restartNumberingAfterBreak="0">
    <w:nsid w:val="3D907D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D9A6E28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10768B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4AB0EAE"/>
    <w:multiLevelType w:val="singleLevel"/>
    <w:tmpl w:val="C1FC8EDA"/>
    <w:lvl w:ilvl="0">
      <w:start w:val="1"/>
      <w:numFmt w:val="upp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0" w15:restartNumberingAfterBreak="0">
    <w:nsid w:val="46822F21"/>
    <w:multiLevelType w:val="singleLevel"/>
    <w:tmpl w:val="73727EF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1" w15:restartNumberingAfterBreak="0">
    <w:nsid w:val="496C6C50"/>
    <w:multiLevelType w:val="singleLevel"/>
    <w:tmpl w:val="707CDB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2" w15:restartNumberingAfterBreak="0">
    <w:nsid w:val="4D766CF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EDF00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04656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00D4B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3454E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3FF303C"/>
    <w:multiLevelType w:val="singleLevel"/>
    <w:tmpl w:val="683C233A"/>
    <w:lvl w:ilvl="0">
      <w:start w:val="1"/>
      <w:numFmt w:val="upp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8" w15:restartNumberingAfterBreak="0">
    <w:nsid w:val="56AC429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A565756"/>
    <w:multiLevelType w:val="singleLevel"/>
    <w:tmpl w:val="6E401C8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0" w15:restartNumberingAfterBreak="0">
    <w:nsid w:val="71E40800"/>
    <w:multiLevelType w:val="singleLevel"/>
    <w:tmpl w:val="86B68BD6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31" w15:restartNumberingAfterBreak="0">
    <w:nsid w:val="73C52C9E"/>
    <w:multiLevelType w:val="singleLevel"/>
    <w:tmpl w:val="DFDEE188"/>
    <w:lvl w:ilvl="0">
      <w:start w:val="17"/>
      <w:numFmt w:val="upp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2" w15:restartNumberingAfterBreak="0">
    <w:nsid w:val="758E1C16"/>
    <w:multiLevelType w:val="singleLevel"/>
    <w:tmpl w:val="40A688D4"/>
    <w:lvl w:ilvl="0">
      <w:start w:val="17"/>
      <w:numFmt w:val="upp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3" w15:restartNumberingAfterBreak="0">
    <w:nsid w:val="7D4E6A95"/>
    <w:multiLevelType w:val="singleLevel"/>
    <w:tmpl w:val="2B8E6D5E"/>
    <w:lvl w:ilvl="0">
      <w:start w:val="1998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  <w:vanish w:val="0"/>
      </w:rPr>
    </w:lvl>
  </w:abstractNum>
  <w:num w:numId="1">
    <w:abstractNumId w:val="20"/>
  </w:num>
  <w:num w:numId="2">
    <w:abstractNumId w:val="21"/>
  </w:num>
  <w:num w:numId="3">
    <w:abstractNumId w:val="29"/>
  </w:num>
  <w:num w:numId="4">
    <w:abstractNumId w:val="8"/>
  </w:num>
  <w:num w:numId="5">
    <w:abstractNumId w:val="30"/>
  </w:num>
  <w:num w:numId="6">
    <w:abstractNumId w:val="33"/>
  </w:num>
  <w:num w:numId="7">
    <w:abstractNumId w:val="11"/>
  </w:num>
  <w:num w:numId="8">
    <w:abstractNumId w:val="17"/>
  </w:num>
  <w:num w:numId="9">
    <w:abstractNumId w:val="18"/>
  </w:num>
  <w:num w:numId="10">
    <w:abstractNumId w:val="10"/>
  </w:num>
  <w:num w:numId="11">
    <w:abstractNumId w:val="16"/>
  </w:num>
  <w:num w:numId="12">
    <w:abstractNumId w:val="25"/>
  </w:num>
  <w:num w:numId="13">
    <w:abstractNumId w:val="23"/>
  </w:num>
  <w:num w:numId="14">
    <w:abstractNumId w:val="26"/>
  </w:num>
  <w:num w:numId="15">
    <w:abstractNumId w:val="28"/>
  </w:num>
  <w:num w:numId="16">
    <w:abstractNumId w:val="22"/>
  </w:num>
  <w:num w:numId="17">
    <w:abstractNumId w:val="24"/>
  </w:num>
  <w:num w:numId="18">
    <w:abstractNumId w:val="19"/>
  </w:num>
  <w:num w:numId="19">
    <w:abstractNumId w:val="31"/>
  </w:num>
  <w:num w:numId="20">
    <w:abstractNumId w:val="27"/>
  </w:num>
  <w:num w:numId="21">
    <w:abstractNumId w:val="32"/>
  </w:num>
  <w:num w:numId="22">
    <w:abstractNumId w:val="15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13"/>
  </w:num>
  <w:num w:numId="42">
    <w:abstractNumId w:val="13"/>
  </w:num>
  <w:num w:numId="43">
    <w:abstractNumId w:val="1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dLineBreakFollowingCenteredHeading 1" w:val="False"/>
    <w:docVar w:name="AddLineBreakFollowingCenteredHeadings" w:val="False"/>
    <w:docVar w:name="CenterLevel1TOC" w:val="False"/>
    <w:docVar w:name="DefaultNumberOfLevelsInTOCForThisScheme" w:val="3"/>
    <w:docVar w:name="ExcludeDirectFormattingInTOC" w:val="False"/>
    <w:docVar w:name="HyperlinkTOC" w:val="False"/>
    <w:docVar w:name="IncludeTOCAndPageHeadings" w:val="True"/>
    <w:docVar w:name="LastSchemeChoice" w:val="Utility Pleading"/>
    <w:docVar w:name="LastSchemeUniqueID" w:val="4"/>
    <w:docVar w:name="NoNumberLevel1TOC" w:val="False"/>
    <w:docVar w:name="Option0True" w:val="False"/>
    <w:docVar w:name="Option1True" w:val="False"/>
    <w:docVar w:name="Option2True" w:val="False"/>
    <w:docVar w:name="Option3True" w:val="False"/>
    <w:docVar w:name="TOCFormatPreference" w:val="Do not alter; leave TOC styles as is in this document (Default)"/>
    <w:docVar w:name="TOCHeadingAllCaps" w:val="True"/>
    <w:docVar w:name="TOCHeadingUnderlined" w:val="False"/>
    <w:docVar w:name="TOCIncludeNonHeadings" w:val="False"/>
    <w:docVar w:name="TOCPosition" w:val="Replace existing TOC"/>
    <w:docVar w:name="TOCRun" w:val="True"/>
    <w:docVar w:name="TOCSpecialLevels" w:val="False"/>
    <w:docVar w:name="UnderlineTOCLevel1" w:val="False"/>
    <w:docVar w:name="UpperLevelTOC" w:val="4"/>
  </w:docVars>
  <w:rsids>
    <w:rsidRoot w:val="001E63B8"/>
    <w:rsid w:val="00000BA6"/>
    <w:rsid w:val="0001232D"/>
    <w:rsid w:val="00016644"/>
    <w:rsid w:val="00017957"/>
    <w:rsid w:val="00020FFA"/>
    <w:rsid w:val="000255C1"/>
    <w:rsid w:val="00035C0C"/>
    <w:rsid w:val="00041245"/>
    <w:rsid w:val="000568D0"/>
    <w:rsid w:val="0006634D"/>
    <w:rsid w:val="00082B83"/>
    <w:rsid w:val="00097262"/>
    <w:rsid w:val="000A3234"/>
    <w:rsid w:val="000B11C3"/>
    <w:rsid w:val="000B38D6"/>
    <w:rsid w:val="000C64F2"/>
    <w:rsid w:val="000C653B"/>
    <w:rsid w:val="000D6934"/>
    <w:rsid w:val="000E79A5"/>
    <w:rsid w:val="000F3E73"/>
    <w:rsid w:val="000F5158"/>
    <w:rsid w:val="0010147C"/>
    <w:rsid w:val="00107B4C"/>
    <w:rsid w:val="00126F66"/>
    <w:rsid w:val="001409A7"/>
    <w:rsid w:val="001443E3"/>
    <w:rsid w:val="00152C98"/>
    <w:rsid w:val="00153AE7"/>
    <w:rsid w:val="00153F1B"/>
    <w:rsid w:val="001646AB"/>
    <w:rsid w:val="001765E8"/>
    <w:rsid w:val="00185DA7"/>
    <w:rsid w:val="001A59CA"/>
    <w:rsid w:val="001B24BA"/>
    <w:rsid w:val="001B7708"/>
    <w:rsid w:val="001D5C8F"/>
    <w:rsid w:val="001E63B8"/>
    <w:rsid w:val="001E6D76"/>
    <w:rsid w:val="001F4609"/>
    <w:rsid w:val="002035EA"/>
    <w:rsid w:val="002161A3"/>
    <w:rsid w:val="0022138E"/>
    <w:rsid w:val="00241A26"/>
    <w:rsid w:val="00246632"/>
    <w:rsid w:val="002822CA"/>
    <w:rsid w:val="00290234"/>
    <w:rsid w:val="00292156"/>
    <w:rsid w:val="002B571C"/>
    <w:rsid w:val="002C3B5C"/>
    <w:rsid w:val="002D1703"/>
    <w:rsid w:val="002D3753"/>
    <w:rsid w:val="002E389F"/>
    <w:rsid w:val="002F358E"/>
    <w:rsid w:val="0030790E"/>
    <w:rsid w:val="003352F6"/>
    <w:rsid w:val="00341F1F"/>
    <w:rsid w:val="003528E1"/>
    <w:rsid w:val="00353911"/>
    <w:rsid w:val="00360D07"/>
    <w:rsid w:val="003644BE"/>
    <w:rsid w:val="00364BD2"/>
    <w:rsid w:val="00373D27"/>
    <w:rsid w:val="003804DC"/>
    <w:rsid w:val="00381948"/>
    <w:rsid w:val="00384393"/>
    <w:rsid w:val="00385193"/>
    <w:rsid w:val="00385D5F"/>
    <w:rsid w:val="00395926"/>
    <w:rsid w:val="003A7957"/>
    <w:rsid w:val="003B40CA"/>
    <w:rsid w:val="003B58B8"/>
    <w:rsid w:val="003C1A90"/>
    <w:rsid w:val="003C2487"/>
    <w:rsid w:val="003D6CC6"/>
    <w:rsid w:val="003D796F"/>
    <w:rsid w:val="0042554E"/>
    <w:rsid w:val="00431303"/>
    <w:rsid w:val="00435140"/>
    <w:rsid w:val="00441450"/>
    <w:rsid w:val="00442872"/>
    <w:rsid w:val="00464CDE"/>
    <w:rsid w:val="004652E9"/>
    <w:rsid w:val="00467690"/>
    <w:rsid w:val="00474BF1"/>
    <w:rsid w:val="0048425B"/>
    <w:rsid w:val="00485D04"/>
    <w:rsid w:val="00492211"/>
    <w:rsid w:val="004A26B6"/>
    <w:rsid w:val="004A26F2"/>
    <w:rsid w:val="004A7185"/>
    <w:rsid w:val="004B5941"/>
    <w:rsid w:val="004B7E10"/>
    <w:rsid w:val="004C21B3"/>
    <w:rsid w:val="004C65B7"/>
    <w:rsid w:val="004C7184"/>
    <w:rsid w:val="004D0D64"/>
    <w:rsid w:val="004D469E"/>
    <w:rsid w:val="004D64F0"/>
    <w:rsid w:val="004E2476"/>
    <w:rsid w:val="004E5920"/>
    <w:rsid w:val="004F0640"/>
    <w:rsid w:val="005029EB"/>
    <w:rsid w:val="00515FFC"/>
    <w:rsid w:val="00521190"/>
    <w:rsid w:val="005303B1"/>
    <w:rsid w:val="005303DA"/>
    <w:rsid w:val="005338F7"/>
    <w:rsid w:val="005550A8"/>
    <w:rsid w:val="0057524E"/>
    <w:rsid w:val="00593CDF"/>
    <w:rsid w:val="00595E53"/>
    <w:rsid w:val="005A79E1"/>
    <w:rsid w:val="005B359C"/>
    <w:rsid w:val="005C0C73"/>
    <w:rsid w:val="005C2883"/>
    <w:rsid w:val="005C2D3B"/>
    <w:rsid w:val="005C76AB"/>
    <w:rsid w:val="006006B8"/>
    <w:rsid w:val="00646E61"/>
    <w:rsid w:val="00652539"/>
    <w:rsid w:val="00654FFF"/>
    <w:rsid w:val="00657883"/>
    <w:rsid w:val="00661631"/>
    <w:rsid w:val="00667F3E"/>
    <w:rsid w:val="00697C06"/>
    <w:rsid w:val="006A5FF2"/>
    <w:rsid w:val="006B1196"/>
    <w:rsid w:val="006C0BCC"/>
    <w:rsid w:val="006C18D8"/>
    <w:rsid w:val="006C30FD"/>
    <w:rsid w:val="006C458B"/>
    <w:rsid w:val="006F7914"/>
    <w:rsid w:val="00706369"/>
    <w:rsid w:val="00712E3B"/>
    <w:rsid w:val="007166AD"/>
    <w:rsid w:val="00717AC6"/>
    <w:rsid w:val="0073133C"/>
    <w:rsid w:val="00736E3B"/>
    <w:rsid w:val="00756AD2"/>
    <w:rsid w:val="007608D0"/>
    <w:rsid w:val="00777ACA"/>
    <w:rsid w:val="00777C4F"/>
    <w:rsid w:val="007A3950"/>
    <w:rsid w:val="007A597F"/>
    <w:rsid w:val="007A5A82"/>
    <w:rsid w:val="007B3C21"/>
    <w:rsid w:val="007D7E83"/>
    <w:rsid w:val="007F38AE"/>
    <w:rsid w:val="00805220"/>
    <w:rsid w:val="008132C7"/>
    <w:rsid w:val="00834607"/>
    <w:rsid w:val="0085636C"/>
    <w:rsid w:val="00856E58"/>
    <w:rsid w:val="008574DF"/>
    <w:rsid w:val="00863477"/>
    <w:rsid w:val="008765AF"/>
    <w:rsid w:val="00884F38"/>
    <w:rsid w:val="0089360C"/>
    <w:rsid w:val="008A2C4A"/>
    <w:rsid w:val="008A62FE"/>
    <w:rsid w:val="008B0B35"/>
    <w:rsid w:val="008B37AF"/>
    <w:rsid w:val="008C16F3"/>
    <w:rsid w:val="008C448A"/>
    <w:rsid w:val="008C6EFF"/>
    <w:rsid w:val="008E1B1D"/>
    <w:rsid w:val="008E6C52"/>
    <w:rsid w:val="008E7D18"/>
    <w:rsid w:val="008F4E53"/>
    <w:rsid w:val="009020A1"/>
    <w:rsid w:val="00922309"/>
    <w:rsid w:val="00932AB4"/>
    <w:rsid w:val="0094013C"/>
    <w:rsid w:val="00942C32"/>
    <w:rsid w:val="009538C2"/>
    <w:rsid w:val="0095546B"/>
    <w:rsid w:val="009569E4"/>
    <w:rsid w:val="00963ACA"/>
    <w:rsid w:val="0097344F"/>
    <w:rsid w:val="00976E6F"/>
    <w:rsid w:val="00983863"/>
    <w:rsid w:val="00987063"/>
    <w:rsid w:val="00991105"/>
    <w:rsid w:val="009A127A"/>
    <w:rsid w:val="009A6AC2"/>
    <w:rsid w:val="009A71F9"/>
    <w:rsid w:val="009A7C5E"/>
    <w:rsid w:val="009D4EC6"/>
    <w:rsid w:val="009E0C5F"/>
    <w:rsid w:val="00A0540A"/>
    <w:rsid w:val="00A234E7"/>
    <w:rsid w:val="00A269B9"/>
    <w:rsid w:val="00A33A3B"/>
    <w:rsid w:val="00A36620"/>
    <w:rsid w:val="00A37DD1"/>
    <w:rsid w:val="00A44100"/>
    <w:rsid w:val="00A44F85"/>
    <w:rsid w:val="00A60947"/>
    <w:rsid w:val="00A60F36"/>
    <w:rsid w:val="00A67C33"/>
    <w:rsid w:val="00A67FAB"/>
    <w:rsid w:val="00A817BB"/>
    <w:rsid w:val="00A9725F"/>
    <w:rsid w:val="00A974D2"/>
    <w:rsid w:val="00A97641"/>
    <w:rsid w:val="00AA053F"/>
    <w:rsid w:val="00AA2057"/>
    <w:rsid w:val="00AB2C6F"/>
    <w:rsid w:val="00AB712E"/>
    <w:rsid w:val="00AC5E51"/>
    <w:rsid w:val="00AD5322"/>
    <w:rsid w:val="00AD73A7"/>
    <w:rsid w:val="00AF1AA9"/>
    <w:rsid w:val="00AF256C"/>
    <w:rsid w:val="00AF687C"/>
    <w:rsid w:val="00AF7809"/>
    <w:rsid w:val="00AF7D7A"/>
    <w:rsid w:val="00B058C5"/>
    <w:rsid w:val="00B068C2"/>
    <w:rsid w:val="00B24F17"/>
    <w:rsid w:val="00B33EE1"/>
    <w:rsid w:val="00B35116"/>
    <w:rsid w:val="00B449A0"/>
    <w:rsid w:val="00B66958"/>
    <w:rsid w:val="00B73950"/>
    <w:rsid w:val="00B8153A"/>
    <w:rsid w:val="00B87AFF"/>
    <w:rsid w:val="00B93405"/>
    <w:rsid w:val="00B969B9"/>
    <w:rsid w:val="00BA249A"/>
    <w:rsid w:val="00BA5CA5"/>
    <w:rsid w:val="00BB4FBD"/>
    <w:rsid w:val="00BD3E3D"/>
    <w:rsid w:val="00BD6B84"/>
    <w:rsid w:val="00C05353"/>
    <w:rsid w:val="00C118E9"/>
    <w:rsid w:val="00C261E3"/>
    <w:rsid w:val="00C26FA5"/>
    <w:rsid w:val="00C27B25"/>
    <w:rsid w:val="00C5063E"/>
    <w:rsid w:val="00C52CD5"/>
    <w:rsid w:val="00C54137"/>
    <w:rsid w:val="00C54B9C"/>
    <w:rsid w:val="00C56312"/>
    <w:rsid w:val="00C573F4"/>
    <w:rsid w:val="00C71A74"/>
    <w:rsid w:val="00CA71E9"/>
    <w:rsid w:val="00CB684A"/>
    <w:rsid w:val="00CD02FF"/>
    <w:rsid w:val="00CD384A"/>
    <w:rsid w:val="00CE3AD2"/>
    <w:rsid w:val="00CE4447"/>
    <w:rsid w:val="00CE4ACD"/>
    <w:rsid w:val="00CE6EC6"/>
    <w:rsid w:val="00D06619"/>
    <w:rsid w:val="00D067A3"/>
    <w:rsid w:val="00D07D10"/>
    <w:rsid w:val="00D1530F"/>
    <w:rsid w:val="00D15536"/>
    <w:rsid w:val="00D25002"/>
    <w:rsid w:val="00D25D58"/>
    <w:rsid w:val="00D35C51"/>
    <w:rsid w:val="00D52825"/>
    <w:rsid w:val="00D53A47"/>
    <w:rsid w:val="00D542E5"/>
    <w:rsid w:val="00D71F1D"/>
    <w:rsid w:val="00D72CD0"/>
    <w:rsid w:val="00D73641"/>
    <w:rsid w:val="00D74D12"/>
    <w:rsid w:val="00D763EA"/>
    <w:rsid w:val="00D856FD"/>
    <w:rsid w:val="00D92133"/>
    <w:rsid w:val="00D92C00"/>
    <w:rsid w:val="00DA4DD8"/>
    <w:rsid w:val="00DB0323"/>
    <w:rsid w:val="00DB367D"/>
    <w:rsid w:val="00DD2CC7"/>
    <w:rsid w:val="00DD3010"/>
    <w:rsid w:val="00DD4185"/>
    <w:rsid w:val="00DE31A1"/>
    <w:rsid w:val="00DE7913"/>
    <w:rsid w:val="00DF0D25"/>
    <w:rsid w:val="00DF3677"/>
    <w:rsid w:val="00DF4717"/>
    <w:rsid w:val="00E010E4"/>
    <w:rsid w:val="00E21FD7"/>
    <w:rsid w:val="00E3798F"/>
    <w:rsid w:val="00E577FF"/>
    <w:rsid w:val="00E60765"/>
    <w:rsid w:val="00E84BC8"/>
    <w:rsid w:val="00E86710"/>
    <w:rsid w:val="00E9206E"/>
    <w:rsid w:val="00E92544"/>
    <w:rsid w:val="00E941AC"/>
    <w:rsid w:val="00EA6D27"/>
    <w:rsid w:val="00EB5887"/>
    <w:rsid w:val="00EB684A"/>
    <w:rsid w:val="00ED2F4E"/>
    <w:rsid w:val="00EE1374"/>
    <w:rsid w:val="00EF495B"/>
    <w:rsid w:val="00F22C83"/>
    <w:rsid w:val="00F23D0C"/>
    <w:rsid w:val="00F23DBC"/>
    <w:rsid w:val="00F540E8"/>
    <w:rsid w:val="00F80B55"/>
    <w:rsid w:val="00F96451"/>
    <w:rsid w:val="00FA2BB7"/>
    <w:rsid w:val="00FA7F9D"/>
    <w:rsid w:val="00FC198C"/>
    <w:rsid w:val="00FD10DD"/>
    <w:rsid w:val="00FD11B7"/>
    <w:rsid w:val="00FF5B72"/>
    <w:rsid w:val="00FF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3726E87B"/>
  <w15:chartTrackingRefBased/>
  <w15:docId w15:val="{17ABEFCD-1BFA-420F-907E-E8A8A008E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rsid w:val="00C27B25"/>
    <w:pPr>
      <w:jc w:val="both"/>
    </w:pPr>
    <w:rPr>
      <w:sz w:val="24"/>
    </w:rPr>
  </w:style>
  <w:style w:type="paragraph" w:styleId="Heading1">
    <w:name w:val="heading 1"/>
    <w:basedOn w:val="Normal"/>
    <w:next w:val="BodyText"/>
    <w:qFormat/>
    <w:pPr>
      <w:keepNext/>
      <w:numPr>
        <w:numId w:val="40"/>
      </w:numPr>
      <w:spacing w:after="240"/>
      <w:jc w:val="center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BodyText"/>
    <w:qFormat/>
    <w:pPr>
      <w:keepNext/>
      <w:numPr>
        <w:ilvl w:val="1"/>
        <w:numId w:val="40"/>
      </w:numPr>
      <w:spacing w:after="240"/>
      <w:jc w:val="left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40"/>
      </w:numPr>
      <w:spacing w:after="240"/>
      <w:jc w:val="left"/>
      <w:outlineLvl w:val="2"/>
    </w:pPr>
    <w:rPr>
      <w:b/>
      <w:bCs/>
      <w:szCs w:val="24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40"/>
      </w:numPr>
      <w:spacing w:line="480" w:lineRule="auto"/>
      <w:outlineLvl w:val="3"/>
    </w:pPr>
    <w:rPr>
      <w:b/>
      <w:szCs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40"/>
      </w:numPr>
      <w:spacing w:after="240"/>
      <w:outlineLvl w:val="4"/>
    </w:pPr>
    <w:rPr>
      <w:rFonts w:ascii="Times New Roman Bold" w:hAnsi="Times New Roman Bold"/>
      <w:b/>
      <w:snapToGrid w:val="0"/>
    </w:rPr>
  </w:style>
  <w:style w:type="paragraph" w:styleId="Heading6">
    <w:name w:val="heading 6"/>
    <w:basedOn w:val="Normal"/>
    <w:next w:val="Normal"/>
    <w:qFormat/>
    <w:pPr>
      <w:numPr>
        <w:ilvl w:val="5"/>
        <w:numId w:val="40"/>
      </w:numPr>
      <w:spacing w:before="240" w:after="240"/>
      <w:outlineLvl w:val="5"/>
    </w:pPr>
    <w:rPr>
      <w:b/>
      <w:snapToGrid w:val="0"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40"/>
      </w:numPr>
      <w:spacing w:before="240" w:after="24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40"/>
      </w:numPr>
      <w:spacing w:before="240" w:after="24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40"/>
      </w:numPr>
      <w:spacing w:before="240" w:after="24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customStyle="1" w:styleId="Style1">
    <w:name w:val="Style1"/>
    <w:basedOn w:val="Normal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itle">
    <w:name w:val="Title"/>
    <w:basedOn w:val="Normal"/>
    <w:next w:val="BodyText"/>
    <w:qFormat/>
    <w:pPr>
      <w:spacing w:before="240" w:after="60"/>
      <w:jc w:val="center"/>
      <w:outlineLvl w:val="0"/>
    </w:pPr>
    <w:rPr>
      <w:rFonts w:cs="Arial"/>
      <w:b/>
      <w:bCs/>
      <w:caps/>
      <w:kern w:val="28"/>
      <w:szCs w:val="32"/>
      <w:u w:val="single"/>
    </w:rPr>
  </w:style>
  <w:style w:type="paragraph" w:styleId="BodyTextFirstIndent">
    <w:name w:val="Body Text First Indent"/>
    <w:basedOn w:val="BodyText"/>
    <w:next w:val="BodyText"/>
    <w:pPr>
      <w:spacing w:after="120"/>
      <w:ind w:firstLine="720"/>
    </w:pPr>
  </w:style>
  <w:style w:type="paragraph" w:styleId="Signature">
    <w:name w:val="Signature"/>
    <w:basedOn w:val="Normal"/>
    <w:pPr>
      <w:ind w:left="4320"/>
    </w:pPr>
  </w:style>
  <w:style w:type="paragraph" w:styleId="Caption">
    <w:name w:val="caption"/>
    <w:basedOn w:val="Normal"/>
    <w:next w:val="Normal"/>
    <w:qFormat/>
    <w:pPr>
      <w:tabs>
        <w:tab w:val="center" w:pos="4680"/>
      </w:tabs>
      <w:jc w:val="left"/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qFormat/>
    <w:pPr>
      <w:tabs>
        <w:tab w:val="left" w:pos="1080"/>
      </w:tabs>
      <w:spacing w:before="120"/>
      <w:ind w:left="720"/>
    </w:pPr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ListNumber">
    <w:name w:val="List Number"/>
    <w:basedOn w:val="Normal"/>
    <w:pPr>
      <w:numPr>
        <w:numId w:val="5"/>
      </w:numPr>
    </w:pPr>
  </w:style>
  <w:style w:type="paragraph" w:customStyle="1" w:styleId="akmp">
    <w:name w:val="akmp"/>
    <w:pPr>
      <w:tabs>
        <w:tab w:val="center" w:pos="4320"/>
        <w:tab w:val="right" w:pos="8640"/>
      </w:tabs>
    </w:pPr>
    <w:rPr>
      <w:sz w:val="24"/>
    </w:rPr>
  </w:style>
  <w:style w:type="paragraph" w:styleId="TOC1">
    <w:name w:val="toc 1"/>
    <w:basedOn w:val="Normal"/>
    <w:next w:val="Normal"/>
    <w:autoRedefine/>
    <w:semiHidden/>
    <w:pPr>
      <w:tabs>
        <w:tab w:val="left" w:pos="720"/>
        <w:tab w:val="right" w:leader="dot" w:pos="9360"/>
      </w:tabs>
      <w:jc w:val="left"/>
    </w:pPr>
    <w:rPr>
      <w:szCs w:val="24"/>
    </w:rPr>
  </w:style>
  <w:style w:type="paragraph" w:styleId="TOC2">
    <w:name w:val="toc 2"/>
    <w:basedOn w:val="Normal"/>
    <w:next w:val="Normal"/>
    <w:autoRedefine/>
    <w:semiHidden/>
    <w:pPr>
      <w:tabs>
        <w:tab w:val="left" w:pos="720"/>
        <w:tab w:val="left" w:pos="1440"/>
        <w:tab w:val="left" w:pos="2160"/>
        <w:tab w:val="right" w:leader="dot" w:pos="9360"/>
      </w:tabs>
      <w:ind w:left="720"/>
      <w:jc w:val="left"/>
    </w:pPr>
    <w:rPr>
      <w:szCs w:val="24"/>
    </w:rPr>
  </w:style>
  <w:style w:type="paragraph" w:styleId="TOC3">
    <w:name w:val="toc 3"/>
    <w:basedOn w:val="Normal"/>
    <w:next w:val="Normal"/>
    <w:autoRedefine/>
    <w:semiHidden/>
    <w:pPr>
      <w:tabs>
        <w:tab w:val="left" w:pos="2160"/>
        <w:tab w:val="left" w:pos="2880"/>
        <w:tab w:val="right" w:leader="dot" w:pos="9360"/>
      </w:tabs>
      <w:ind w:left="1440"/>
      <w:jc w:val="left"/>
    </w:pPr>
    <w:rPr>
      <w:szCs w:val="24"/>
    </w:rPr>
  </w:style>
  <w:style w:type="paragraph" w:styleId="TOC4">
    <w:name w:val="toc 4"/>
    <w:basedOn w:val="Normal"/>
    <w:next w:val="Normal"/>
    <w:autoRedefine/>
    <w:semiHidden/>
    <w:pPr>
      <w:tabs>
        <w:tab w:val="left" w:pos="2880"/>
        <w:tab w:val="right" w:leader="dot" w:pos="9360"/>
      </w:tabs>
      <w:ind w:left="2160"/>
      <w:jc w:val="left"/>
    </w:pPr>
    <w:rPr>
      <w:szCs w:val="24"/>
    </w:rPr>
  </w:style>
  <w:style w:type="paragraph" w:styleId="TOC5">
    <w:name w:val="toc 5"/>
    <w:basedOn w:val="Normal"/>
    <w:next w:val="Normal"/>
    <w:autoRedefine/>
    <w:semiHidden/>
    <w:pPr>
      <w:tabs>
        <w:tab w:val="left" w:pos="3600"/>
        <w:tab w:val="right" w:leader="dot" w:pos="9360"/>
      </w:tabs>
      <w:ind w:left="2880"/>
      <w:jc w:val="left"/>
    </w:pPr>
    <w:rPr>
      <w:szCs w:val="24"/>
    </w:rPr>
  </w:style>
  <w:style w:type="paragraph" w:styleId="TOC6">
    <w:name w:val="toc 6"/>
    <w:basedOn w:val="Normal"/>
    <w:next w:val="Normal"/>
    <w:autoRedefine/>
    <w:semiHidden/>
    <w:pPr>
      <w:tabs>
        <w:tab w:val="left" w:pos="4320"/>
        <w:tab w:val="right" w:leader="dot" w:pos="9360"/>
      </w:tabs>
      <w:ind w:left="3600"/>
      <w:jc w:val="left"/>
    </w:pPr>
    <w:rPr>
      <w:szCs w:val="24"/>
    </w:rPr>
  </w:style>
  <w:style w:type="paragraph" w:styleId="TOC7">
    <w:name w:val="toc 7"/>
    <w:basedOn w:val="Normal"/>
    <w:next w:val="Normal"/>
    <w:autoRedefine/>
    <w:semiHidden/>
    <w:pPr>
      <w:tabs>
        <w:tab w:val="left" w:pos="5040"/>
        <w:tab w:val="right" w:leader="dot" w:pos="9346"/>
      </w:tabs>
      <w:spacing w:after="120"/>
      <w:ind w:left="4320"/>
      <w:jc w:val="left"/>
    </w:pPr>
    <w:rPr>
      <w:szCs w:val="24"/>
    </w:rPr>
  </w:style>
  <w:style w:type="paragraph" w:styleId="TOC8">
    <w:name w:val="toc 8"/>
    <w:basedOn w:val="Normal"/>
    <w:next w:val="Normal"/>
    <w:autoRedefine/>
    <w:semiHidden/>
    <w:pPr>
      <w:tabs>
        <w:tab w:val="left" w:pos="5760"/>
        <w:tab w:val="right" w:leader="dot" w:pos="9360"/>
      </w:tabs>
      <w:ind w:left="5040"/>
      <w:jc w:val="left"/>
    </w:pPr>
    <w:rPr>
      <w:szCs w:val="24"/>
    </w:rPr>
  </w:style>
  <w:style w:type="paragraph" w:styleId="TOC9">
    <w:name w:val="toc 9"/>
    <w:basedOn w:val="Normal"/>
    <w:next w:val="Normal"/>
    <w:autoRedefine/>
    <w:semiHidden/>
    <w:pPr>
      <w:tabs>
        <w:tab w:val="left" w:pos="6480"/>
        <w:tab w:val="right" w:leader="dot" w:pos="9360"/>
      </w:tabs>
      <w:ind w:left="5760"/>
      <w:jc w:val="left"/>
    </w:pPr>
    <w:rPr>
      <w:szCs w:val="24"/>
    </w:rPr>
  </w:style>
  <w:style w:type="paragraph" w:customStyle="1" w:styleId="TOCPage">
    <w:name w:val="TOC Page"/>
    <w:basedOn w:val="Normal"/>
    <w:pPr>
      <w:spacing w:after="240"/>
      <w:jc w:val="right"/>
    </w:pPr>
    <w:rPr>
      <w:b/>
    </w:rPr>
  </w:style>
  <w:style w:type="paragraph" w:styleId="TOCHeading">
    <w:name w:val="TOC Heading"/>
    <w:basedOn w:val="Normal"/>
    <w:uiPriority w:val="39"/>
    <w:qFormat/>
    <w:pPr>
      <w:spacing w:after="240"/>
      <w:jc w:val="center"/>
    </w:pPr>
    <w:rPr>
      <w:b/>
      <w:caps/>
    </w:rPr>
  </w:style>
  <w:style w:type="paragraph" w:customStyle="1" w:styleId="LGBlockText">
    <w:name w:val="LG BlockText"/>
    <w:basedOn w:val="BlockText"/>
    <w:next w:val="Normal"/>
    <w:pPr>
      <w:spacing w:after="240"/>
    </w:pPr>
  </w:style>
  <w:style w:type="paragraph" w:customStyle="1" w:styleId="LGBodyTextDD">
    <w:name w:val="LG BodyTextDD"/>
    <w:basedOn w:val="BlockText"/>
    <w:next w:val="LGTitle"/>
    <w:autoRedefine/>
    <w:qFormat/>
    <w:rsid w:val="00A0540A"/>
    <w:pPr>
      <w:numPr>
        <w:numId w:val="43"/>
      </w:numPr>
      <w:tabs>
        <w:tab w:val="left" w:pos="720"/>
      </w:tabs>
      <w:spacing w:after="0" w:line="480" w:lineRule="auto"/>
      <w:ind w:right="0"/>
    </w:pPr>
    <w:rPr>
      <w:iCs/>
      <w:color w:val="000000"/>
    </w:rPr>
  </w:style>
  <w:style w:type="paragraph" w:customStyle="1" w:styleId="LGBodyTextSS">
    <w:name w:val="LG BodyTextSS"/>
    <w:basedOn w:val="BodyText"/>
    <w:pPr>
      <w:tabs>
        <w:tab w:val="left" w:pos="720"/>
      </w:tabs>
      <w:spacing w:after="240" w:line="240" w:lineRule="auto"/>
      <w:ind w:firstLine="720"/>
    </w:pPr>
  </w:style>
  <w:style w:type="paragraph" w:customStyle="1" w:styleId="LGCaption">
    <w:name w:val="LG Caption"/>
    <w:basedOn w:val="Caption"/>
    <w:next w:val="BodyText"/>
    <w:pPr>
      <w:tabs>
        <w:tab w:val="clear" w:pos="4680"/>
      </w:tabs>
      <w:spacing w:after="240"/>
      <w:jc w:val="center"/>
    </w:pPr>
    <w:rPr>
      <w:rFonts w:ascii="Times New Roman Bold" w:hAnsi="Times New Roman Bold"/>
      <w:caps/>
    </w:rPr>
  </w:style>
  <w:style w:type="paragraph" w:customStyle="1" w:styleId="LGFooter">
    <w:name w:val="LG Footer"/>
    <w:basedOn w:val="Footer"/>
    <w:next w:val="LGBodyTextSS"/>
    <w:pPr>
      <w:spacing w:before="120"/>
    </w:pPr>
    <w:rPr>
      <w:sz w:val="20"/>
    </w:rPr>
  </w:style>
  <w:style w:type="paragraph" w:customStyle="1" w:styleId="LGHeader">
    <w:name w:val="LG Header"/>
    <w:basedOn w:val="Header"/>
    <w:next w:val="LGBodyTextSS"/>
  </w:style>
  <w:style w:type="paragraph" w:customStyle="1" w:styleId="LGHeading1">
    <w:name w:val="LG Heading1"/>
    <w:basedOn w:val="Heading1"/>
    <w:next w:val="LGBodyTextSS"/>
    <w:pPr>
      <w:numPr>
        <w:numId w:val="0"/>
      </w:numPr>
    </w:pPr>
    <w:rPr>
      <w:rFonts w:ascii="Times New Roman Bold" w:hAnsi="Times New Roman Bold" w:cs="Arial"/>
      <w:caps w:val="0"/>
      <w:szCs w:val="24"/>
    </w:rPr>
  </w:style>
  <w:style w:type="paragraph" w:customStyle="1" w:styleId="LGHeading2">
    <w:name w:val="LG Heading2"/>
    <w:basedOn w:val="Heading2"/>
    <w:next w:val="LGBodyTextSS"/>
    <w:pPr>
      <w:numPr>
        <w:ilvl w:val="0"/>
        <w:numId w:val="0"/>
      </w:numPr>
    </w:pPr>
    <w:rPr>
      <w:rFonts w:ascii="Times New Roman Bold" w:hAnsi="Times New Roman Bold" w:cs="Arial"/>
      <w:i/>
      <w:szCs w:val="24"/>
    </w:rPr>
  </w:style>
  <w:style w:type="paragraph" w:customStyle="1" w:styleId="LGHeading3">
    <w:name w:val="LG Heading3"/>
    <w:basedOn w:val="Heading3"/>
    <w:next w:val="LGBodyTextSS"/>
    <w:pPr>
      <w:numPr>
        <w:ilvl w:val="0"/>
        <w:numId w:val="0"/>
      </w:numPr>
      <w:ind w:left="720"/>
    </w:pPr>
    <w:rPr>
      <w:rFonts w:cs="Arial"/>
      <w:szCs w:val="26"/>
    </w:rPr>
  </w:style>
  <w:style w:type="paragraph" w:customStyle="1" w:styleId="LGIndentDD">
    <w:name w:val="LG Indent DD"/>
    <w:basedOn w:val="LGSignature"/>
    <w:next w:val="Normal"/>
    <w:pPr>
      <w:tabs>
        <w:tab w:val="left" w:pos="720"/>
      </w:tabs>
      <w:spacing w:line="480" w:lineRule="auto"/>
      <w:ind w:left="720" w:firstLine="720"/>
    </w:pPr>
  </w:style>
  <w:style w:type="paragraph" w:customStyle="1" w:styleId="LGIndentSS">
    <w:name w:val="LG Indent SS"/>
    <w:basedOn w:val="BodyTextFirstIndent"/>
    <w:next w:val="Normal"/>
    <w:pPr>
      <w:tabs>
        <w:tab w:val="left" w:pos="720"/>
      </w:tabs>
      <w:spacing w:after="0"/>
      <w:ind w:left="720"/>
    </w:pPr>
  </w:style>
  <w:style w:type="paragraph" w:customStyle="1" w:styleId="LGPleading">
    <w:name w:val="LG Pleading"/>
    <w:basedOn w:val="Normal"/>
    <w:next w:val="LGBodyTextDD"/>
    <w:pPr>
      <w:tabs>
        <w:tab w:val="left" w:pos="4680"/>
      </w:tabs>
      <w:spacing w:after="360"/>
      <w:jc w:val="left"/>
    </w:pPr>
    <w:rPr>
      <w:rFonts w:ascii="Times New Roman Bold" w:hAnsi="Times New Roman Bold"/>
      <w:caps/>
    </w:rPr>
  </w:style>
  <w:style w:type="paragraph" w:customStyle="1" w:styleId="LGSignature">
    <w:name w:val="LG Signature"/>
    <w:basedOn w:val="Signature"/>
    <w:next w:val="LGBodyTextSS"/>
  </w:style>
  <w:style w:type="paragraph" w:customStyle="1" w:styleId="LGSubtitle">
    <w:name w:val="LG Subtitle"/>
    <w:basedOn w:val="Footer"/>
    <w:next w:val="Signature"/>
    <w:pPr>
      <w:tabs>
        <w:tab w:val="clear" w:pos="4320"/>
        <w:tab w:val="clear" w:pos="8640"/>
      </w:tabs>
      <w:spacing w:after="240"/>
      <w:jc w:val="left"/>
    </w:pPr>
    <w:rPr>
      <w:rFonts w:ascii="Times New Roman Bold" w:hAnsi="Times New Roman Bold"/>
      <w:b/>
      <w:u w:val="single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customStyle="1" w:styleId="LGTitle">
    <w:name w:val="LG Title"/>
    <w:basedOn w:val="Title"/>
    <w:next w:val="BodyText"/>
    <w:pPr>
      <w:spacing w:before="0" w:after="360"/>
    </w:pPr>
    <w:rPr>
      <w:rFonts w:cs="Times New Roman"/>
      <w:bCs w:val="0"/>
      <w:kern w:val="0"/>
      <w:szCs w:val="20"/>
      <w:u w:val="none"/>
    </w:rPr>
  </w:style>
  <w:style w:type="paragraph" w:customStyle="1" w:styleId="LGAnswer">
    <w:name w:val="LG Answer"/>
    <w:basedOn w:val="Normal"/>
    <w:next w:val="Normal"/>
    <w:pPr>
      <w:spacing w:after="240" w:line="480" w:lineRule="auto"/>
      <w:jc w:val="left"/>
    </w:pPr>
    <w:rPr>
      <w:szCs w:val="24"/>
    </w:rPr>
  </w:style>
  <w:style w:type="paragraph" w:customStyle="1" w:styleId="LGFiledisk">
    <w:name w:val="LG Filedisk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</w:pPr>
  </w:style>
  <w:style w:type="paragraph" w:customStyle="1" w:styleId="LGFileIndex">
    <w:name w:val="LG FileIndex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</w:pPr>
  </w:style>
  <w:style w:type="paragraph" w:customStyle="1" w:styleId="LGListBullet">
    <w:name w:val="LG List Bullet"/>
    <w:basedOn w:val="ListBullet"/>
    <w:pPr>
      <w:numPr>
        <w:numId w:val="42"/>
      </w:numPr>
      <w:tabs>
        <w:tab w:val="left" w:pos="1440"/>
        <w:tab w:val="left" w:pos="2160"/>
        <w:tab w:val="left" w:pos="2880"/>
      </w:tabs>
      <w:contextualSpacing w:val="0"/>
      <w:jc w:val="left"/>
    </w:pPr>
    <w:rPr>
      <w:szCs w:val="24"/>
    </w:rPr>
  </w:style>
  <w:style w:type="paragraph" w:styleId="ListBullet">
    <w:name w:val="List Bullet"/>
    <w:basedOn w:val="Normal"/>
    <w:pPr>
      <w:numPr>
        <w:numId w:val="23"/>
      </w:numPr>
      <w:contextualSpacing/>
    </w:pPr>
  </w:style>
  <w:style w:type="paragraph" w:customStyle="1" w:styleId="LGListBullet1">
    <w:name w:val="LG List Bullet1"/>
    <w:basedOn w:val="Normal"/>
    <w:pPr>
      <w:numPr>
        <w:ilvl w:val="1"/>
        <w:numId w:val="42"/>
      </w:numPr>
      <w:jc w:val="left"/>
    </w:pPr>
    <w:rPr>
      <w:szCs w:val="24"/>
    </w:rPr>
  </w:style>
  <w:style w:type="paragraph" w:customStyle="1" w:styleId="LGPleadingsIndex">
    <w:name w:val="LG Pleadings Index"/>
    <w:basedOn w:val="Normal"/>
    <w:pPr>
      <w:widowControl w:val="0"/>
      <w:tabs>
        <w:tab w:val="left" w:pos="720"/>
        <w:tab w:val="left" w:pos="1440"/>
        <w:tab w:val="left" w:pos="2160"/>
        <w:tab w:val="left" w:pos="2880"/>
      </w:tabs>
      <w:ind w:left="2880" w:hanging="2880"/>
    </w:pPr>
    <w:rPr>
      <w:snapToGrid w:val="0"/>
    </w:rPr>
  </w:style>
  <w:style w:type="paragraph" w:customStyle="1" w:styleId="LGPUCFootnote">
    <w:name w:val="LG PUC Footnote"/>
    <w:basedOn w:val="Normal"/>
    <w:pPr>
      <w:widowControl w:val="0"/>
      <w:tabs>
        <w:tab w:val="left" w:pos="1080"/>
      </w:tabs>
      <w:spacing w:after="120" w:line="240" w:lineRule="exact"/>
      <w:ind w:firstLine="720"/>
    </w:pPr>
    <w:rPr>
      <w:sz w:val="20"/>
    </w:rPr>
  </w:style>
  <w:style w:type="paragraph" w:customStyle="1" w:styleId="LGQuestion">
    <w:name w:val="LG Question"/>
    <w:basedOn w:val="Normal"/>
    <w:next w:val="LGAnswer"/>
    <w:pPr>
      <w:spacing w:after="240" w:line="480" w:lineRule="auto"/>
      <w:jc w:val="left"/>
    </w:pPr>
    <w:rPr>
      <w:b/>
      <w:szCs w:val="24"/>
    </w:rPr>
  </w:style>
  <w:style w:type="paragraph" w:customStyle="1" w:styleId="LGListBullet0">
    <w:name w:val="LG_List_Bullet"/>
    <w:basedOn w:val="ListBullet"/>
    <w:pPr>
      <w:numPr>
        <w:numId w:val="0"/>
      </w:numPr>
      <w:tabs>
        <w:tab w:val="left" w:pos="720"/>
      </w:tabs>
      <w:contextualSpacing w:val="0"/>
      <w:jc w:val="left"/>
    </w:pPr>
    <w:rPr>
      <w:szCs w:val="24"/>
    </w:rPr>
  </w:style>
  <w:style w:type="paragraph" w:customStyle="1" w:styleId="LGListNumber">
    <w:name w:val="LG_List_Number"/>
    <w:basedOn w:val="ListNumber"/>
    <w:pPr>
      <w:numPr>
        <w:numId w:val="0"/>
      </w:numPr>
      <w:tabs>
        <w:tab w:val="left" w:pos="720"/>
      </w:tabs>
      <w:jc w:val="left"/>
    </w:pPr>
    <w:rPr>
      <w:szCs w:val="24"/>
    </w:rPr>
  </w:style>
  <w:style w:type="paragraph" w:customStyle="1" w:styleId="LGFiledisk0">
    <w:name w:val="LGFiledisk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</w:pPr>
  </w:style>
  <w:style w:type="paragraph" w:customStyle="1" w:styleId="LGPleadingsIndex0">
    <w:name w:val="LGPleadings Index"/>
    <w:basedOn w:val="Normal"/>
    <w:pPr>
      <w:tabs>
        <w:tab w:val="left" w:pos="720"/>
        <w:tab w:val="left" w:pos="1440"/>
        <w:tab w:val="left" w:pos="2160"/>
        <w:tab w:val="left" w:pos="2880"/>
      </w:tabs>
      <w:ind w:left="2880" w:hanging="2880"/>
    </w:pPr>
    <w:rPr>
      <w:szCs w:val="24"/>
    </w:rPr>
  </w:style>
  <w:style w:type="character" w:styleId="CommentReference">
    <w:name w:val="annotation reference"/>
    <w:rsid w:val="009554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6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546B"/>
  </w:style>
  <w:style w:type="paragraph" w:styleId="CommentSubject">
    <w:name w:val="annotation subject"/>
    <w:basedOn w:val="CommentText"/>
    <w:next w:val="CommentText"/>
    <w:link w:val="CommentSubjectChar"/>
    <w:rsid w:val="0095546B"/>
    <w:rPr>
      <w:b/>
      <w:bCs/>
    </w:rPr>
  </w:style>
  <w:style w:type="character" w:customStyle="1" w:styleId="CommentSubjectChar">
    <w:name w:val="Comment Subject Char"/>
    <w:link w:val="CommentSubject"/>
    <w:rsid w:val="0095546B"/>
    <w:rPr>
      <w:b/>
      <w:bCs/>
    </w:rPr>
  </w:style>
  <w:style w:type="paragraph" w:styleId="BalloonText">
    <w:name w:val="Balloon Text"/>
    <w:basedOn w:val="Normal"/>
    <w:link w:val="BalloonTextChar"/>
    <w:rsid w:val="009554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5546B"/>
    <w:rPr>
      <w:rFonts w:ascii="Segoe UI" w:hAnsi="Segoe UI" w:cs="Segoe UI"/>
      <w:sz w:val="18"/>
      <w:szCs w:val="18"/>
    </w:rPr>
  </w:style>
  <w:style w:type="character" w:customStyle="1" w:styleId="FooterChar">
    <w:name w:val="Footer Char"/>
    <w:link w:val="Footer"/>
    <w:uiPriority w:val="99"/>
    <w:rsid w:val="00F540E8"/>
    <w:rPr>
      <w:sz w:val="24"/>
    </w:rPr>
  </w:style>
  <w:style w:type="paragraph" w:customStyle="1" w:styleId="Normaldouble">
    <w:name w:val="Normal double"/>
    <w:basedOn w:val="Normal"/>
    <w:link w:val="NormaldoubleChar"/>
    <w:rsid w:val="00F23D0C"/>
    <w:pPr>
      <w:spacing w:line="480" w:lineRule="auto"/>
    </w:pPr>
  </w:style>
  <w:style w:type="character" w:styleId="Hyperlink">
    <w:name w:val="Hyperlink"/>
    <w:basedOn w:val="DefaultParagraphFont"/>
    <w:uiPriority w:val="99"/>
    <w:rsid w:val="00D856FD"/>
    <w:rPr>
      <w:color w:val="0563C1" w:themeColor="hyperlink"/>
      <w:u w:val="single"/>
    </w:rPr>
  </w:style>
  <w:style w:type="paragraph" w:customStyle="1" w:styleId="Docketnumber">
    <w:name w:val="Docket number"/>
    <w:basedOn w:val="Normal"/>
    <w:rsid w:val="00AD73A7"/>
    <w:pPr>
      <w:jc w:val="center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AD73A7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341F1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903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1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55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14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3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24169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21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8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03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48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09288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6561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90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84686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209132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69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511762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6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126295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9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gregg@gregglawpc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EFD68-802A-493B-B159-2B2BA6C7D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287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user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Maris Chambers</dc:creator>
  <cp:keywords/>
  <dc:description/>
  <cp:lastModifiedBy>Brad Reynolds</cp:lastModifiedBy>
  <cp:revision>3</cp:revision>
  <cp:lastPrinted>2022-01-18T22:55:00Z</cp:lastPrinted>
  <dcterms:created xsi:type="dcterms:W3CDTF">2022-11-22T20:29:00Z</dcterms:created>
  <dcterms:modified xsi:type="dcterms:W3CDTF">2022-11-22T20:30:00Z</dcterms:modified>
</cp:coreProperties>
</file>